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Вопрос:</w:t>
      </w:r>
      <w:r w:rsidDel="00000000" w:rsidR="00000000" w:rsidRPr="00000000">
        <w:rPr>
          <w:rFonts w:ascii="Times New Roman" w:cs="Times New Roman" w:eastAsia="Times New Roman" w:hAnsi="Times New Roman"/>
          <w:sz w:val="24"/>
          <w:szCs w:val="24"/>
          <w:rtl w:val="0"/>
        </w:rPr>
        <w:t xml:space="preserve"> Ситуация такая мне на правах собственника принадлежит 3/4, жилого дома, моему соседу 1/4, дом у нас в совместной собственности, но земля под домом муниципальная, в управление землеустройства, мне сказали, что землю на которой стоит дом можно получить в собственность или взять в аренду. Но для этого надо сделать межевание и поставить участок на кадастровый учет, если межевание, можно провести без согласия соседа, (как мне объяснили для межевания согласие совладельца не нужно, я могу провести его без него и оплатить все расходы сама), а вот для постановки участка на кадастровый учет, его присутствие обязательно. Но он живет в другом городе и сказал, что ему это не нужно и приезжать специально для это не будет и доверенность он не даст, ему все равно. Как мне быть могу я как-то через суд поставить участок на кадастровый учет и получить его в собственность. Или есть другие варианты. </w:t>
      </w:r>
    </w:p>
    <w:p w:rsidR="00000000" w:rsidDel="00000000" w:rsidP="00000000" w:rsidRDefault="00000000" w:rsidRPr="00000000" w14:paraId="00000002">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Начнём с того, что согласно </w:t>
      </w:r>
      <w:r w:rsidDel="00000000" w:rsidR="00000000" w:rsidRPr="00000000">
        <w:rPr>
          <w:rFonts w:ascii="Times New Roman" w:cs="Times New Roman" w:eastAsia="Times New Roman" w:hAnsi="Times New Roman"/>
          <w:b w:val="1"/>
          <w:sz w:val="24"/>
          <w:szCs w:val="24"/>
          <w:rtl w:val="0"/>
        </w:rPr>
        <w:t xml:space="preserve">ст. 40 Федерального закон № 221-ФЗ «О кадастровой деятельности», а также п. 14.3. Методических рекомендациях по проведению межевания объектов землеустройства от 17.02.2003 г. </w:t>
      </w:r>
      <w:r w:rsidDel="00000000" w:rsidR="00000000" w:rsidRPr="00000000">
        <w:rPr>
          <w:rFonts w:ascii="Times New Roman" w:cs="Times New Roman" w:eastAsia="Times New Roman" w:hAnsi="Times New Roman"/>
          <w:sz w:val="24"/>
          <w:szCs w:val="24"/>
          <w:rtl w:val="0"/>
        </w:rPr>
        <w:t xml:space="preserve">«при неявке на процедуру согласования границ кого-либо из вышеуказанных лиц или отказе от участия в процедуре согласования границ (непредставление мотивированного отказа в согласовании границы) в </w:t>
      </w:r>
      <w:r w:rsidDel="00000000" w:rsidR="00000000" w:rsidRPr="00000000">
        <w:rPr>
          <w:rFonts w:ascii="Times New Roman" w:cs="Times New Roman" w:eastAsia="Times New Roman" w:hAnsi="Times New Roman"/>
          <w:b w:val="1"/>
          <w:sz w:val="24"/>
          <w:szCs w:val="24"/>
          <w:rtl w:val="0"/>
        </w:rPr>
        <w:t xml:space="preserve">акте согласования границ фиксируется их отсутствие или отказ от участия в процедуре согласования границ, а по границе объекта землеустройства проводится предварительное межевание.</w:t>
      </w:r>
    </w:p>
    <w:p w:rsidR="00000000" w:rsidDel="00000000" w:rsidP="00000000" w:rsidRDefault="00000000" w:rsidRPr="00000000" w14:paraId="00000004">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 течение </w:t>
      </w:r>
      <w:r w:rsidDel="00000000" w:rsidR="00000000" w:rsidRPr="00000000">
        <w:rPr>
          <w:rFonts w:ascii="Times New Roman" w:cs="Times New Roman" w:eastAsia="Times New Roman" w:hAnsi="Times New Roman"/>
          <w:b w:val="1"/>
          <w:sz w:val="24"/>
          <w:szCs w:val="24"/>
          <w:rtl w:val="0"/>
        </w:rPr>
        <w:t xml:space="preserve">тридцати календарных дней</w:t>
      </w:r>
      <w:r w:rsidDel="00000000" w:rsidR="00000000" w:rsidRPr="00000000">
        <w:rPr>
          <w:rFonts w:ascii="Times New Roman" w:cs="Times New Roman" w:eastAsia="Times New Roman" w:hAnsi="Times New Roman"/>
          <w:sz w:val="24"/>
          <w:szCs w:val="24"/>
          <w:rtl w:val="0"/>
        </w:rPr>
        <w:t xml:space="preserve"> этим лицам направляются повторные уведомления с указанием срока явки для согласования или предоставления мотивированного отказа в согласовании границ по результатам предварительного межевания. В случае неявки в течение указанного срока или непредставления мотивированного отказа в согласовании границы, границы объекта землеустройства считаются установленными. </w:t>
      </w:r>
      <w:r w:rsidDel="00000000" w:rsidR="00000000" w:rsidRPr="00000000">
        <w:rPr>
          <w:rFonts w:ascii="Times New Roman" w:cs="Times New Roman" w:eastAsia="Times New Roman" w:hAnsi="Times New Roman"/>
          <w:b w:val="1"/>
          <w:sz w:val="24"/>
          <w:szCs w:val="24"/>
          <w:rtl w:val="0"/>
        </w:rPr>
        <w:t xml:space="preserve">Таким образом, если второй собственник жилого дома не явится на процедуру межевания земельного участка, то по его части земельного участка будет установлено предварительное межевание. При повторной неявки границы будут считаться полноценно установленными.</w:t>
      </w:r>
    </w:p>
    <w:p w:rsidR="00000000" w:rsidDel="00000000" w:rsidP="00000000" w:rsidRDefault="00000000" w:rsidRPr="00000000" w14:paraId="00000006">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вот для постановки участка на кадастровый учет присутствие второго собственника обязательно. Так, ст. 39.20 ЗК регулируются </w:t>
      </w:r>
      <w:r w:rsidDel="00000000" w:rsidR="00000000" w:rsidRPr="00000000">
        <w:rPr>
          <w:rFonts w:ascii="Times New Roman" w:cs="Times New Roman" w:eastAsia="Times New Roman" w:hAnsi="Times New Roman"/>
          <w:b w:val="1"/>
          <w:sz w:val="24"/>
          <w:szCs w:val="24"/>
          <w:rtl w:val="0"/>
        </w:rPr>
        <w:t xml:space="preserve">особенности предоставления земельного участка, находящегося в муниципальной собственности, на котором расположены здание и сооружение. </w:t>
      </w:r>
      <w:r w:rsidDel="00000000" w:rsidR="00000000" w:rsidRPr="00000000">
        <w:rPr>
          <w:rFonts w:ascii="Times New Roman" w:cs="Times New Roman" w:eastAsia="Times New Roman" w:hAnsi="Times New Roman"/>
          <w:sz w:val="24"/>
          <w:szCs w:val="24"/>
          <w:rtl w:val="0"/>
        </w:rPr>
        <w:t xml:space="preserve">В соответствии с п. 1 вышеуказанной статьи вы имеете </w:t>
      </w:r>
      <w:r w:rsidDel="00000000" w:rsidR="00000000" w:rsidRPr="00000000">
        <w:rPr>
          <w:rFonts w:ascii="Times New Roman" w:cs="Times New Roman" w:eastAsia="Times New Roman" w:hAnsi="Times New Roman"/>
          <w:b w:val="1"/>
          <w:sz w:val="24"/>
          <w:szCs w:val="24"/>
          <w:rtl w:val="0"/>
        </w:rPr>
        <w:t xml:space="preserve">исключительное право на приобретение земельного участка </w:t>
      </w:r>
      <w:r w:rsidDel="00000000" w:rsidR="00000000" w:rsidRPr="00000000">
        <w:rPr>
          <w:rFonts w:ascii="Times New Roman" w:cs="Times New Roman" w:eastAsia="Times New Roman" w:hAnsi="Times New Roman"/>
          <w:sz w:val="24"/>
          <w:szCs w:val="24"/>
          <w:rtl w:val="0"/>
        </w:rPr>
        <w:t xml:space="preserve">в собственность на основании того, что являетесь собственниками зданий, сооружений, расположенных на таких земельных участках. В вашей ситуации дом принадлежат нескольким лицам на праве частной собственности, следовательно, вы с соседом как совместные собственники должны совместно обратится в Росреестр.</w:t>
      </w:r>
    </w:p>
    <w:p w:rsidR="00000000" w:rsidDel="00000000" w:rsidP="00000000" w:rsidRDefault="00000000" w:rsidRPr="00000000" w14:paraId="00000008">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отказа второго собственника жилого дома от оформления права собственности на земельный участок </w:t>
      </w:r>
      <w:r w:rsidDel="00000000" w:rsidR="00000000" w:rsidRPr="00000000">
        <w:rPr>
          <w:rFonts w:ascii="Times New Roman" w:cs="Times New Roman" w:eastAsia="Times New Roman" w:hAnsi="Times New Roman"/>
          <w:b w:val="1"/>
          <w:sz w:val="24"/>
          <w:szCs w:val="24"/>
          <w:rtl w:val="0"/>
        </w:rPr>
        <w:t xml:space="preserve">можно предложить следующий вариант разрешения возникшей ситуации. </w:t>
      </w:r>
      <w:r w:rsidDel="00000000" w:rsidR="00000000" w:rsidRPr="00000000">
        <w:rPr>
          <w:rFonts w:ascii="Times New Roman" w:cs="Times New Roman" w:eastAsia="Times New Roman" w:hAnsi="Times New Roman"/>
          <w:sz w:val="24"/>
          <w:szCs w:val="24"/>
          <w:rtl w:val="0"/>
        </w:rPr>
        <w:t xml:space="preserve">В соответствии с п. 7 ст. 15 </w:t>
      </w:r>
      <w:r w:rsidDel="00000000" w:rsidR="00000000" w:rsidRPr="00000000">
        <w:rPr>
          <w:rFonts w:ascii="Times New Roman" w:cs="Times New Roman" w:eastAsia="Times New Roman" w:hAnsi="Times New Roman"/>
          <w:b w:val="1"/>
          <w:sz w:val="24"/>
          <w:szCs w:val="24"/>
          <w:rtl w:val="0"/>
        </w:rPr>
        <w:t xml:space="preserve">Закона РФ «О государственной регистрации недвижимости» №218-ФЗ от 13.07.15 (ст. 15) </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при уклонении одной из сторон договора от государственной регистрации прав переход </w:t>
      </w:r>
      <w:r w:rsidDel="00000000" w:rsidR="00000000" w:rsidRPr="00000000">
        <w:rPr>
          <w:rFonts w:ascii="Times New Roman" w:cs="Times New Roman" w:eastAsia="Times New Roman" w:hAnsi="Times New Roman"/>
          <w:b w:val="1"/>
          <w:i w:val="1"/>
          <w:sz w:val="24"/>
          <w:szCs w:val="24"/>
          <w:rtl w:val="0"/>
        </w:rPr>
        <w:t xml:space="preserve">права собственности регистрируется на основании решения суда, вынесенного по требованию другой стороны, </w:t>
      </w:r>
      <w:r w:rsidDel="00000000" w:rsidR="00000000" w:rsidRPr="00000000">
        <w:rPr>
          <w:rFonts w:ascii="Times New Roman" w:cs="Times New Roman" w:eastAsia="Times New Roman" w:hAnsi="Times New Roman"/>
          <w:i w:val="1"/>
          <w:sz w:val="24"/>
          <w:szCs w:val="24"/>
          <w:rtl w:val="0"/>
        </w:rPr>
        <w:t xml:space="preserve">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w:t>
      </w:r>
      <w:r w:rsidDel="00000000" w:rsidR="00000000" w:rsidRPr="00000000">
        <w:rPr>
          <w:rtl w:val="0"/>
        </w:rPr>
      </w:r>
    </w:p>
    <w:p w:rsidR="00000000" w:rsidDel="00000000" w:rsidP="00000000" w:rsidRDefault="00000000" w:rsidRPr="00000000" w14:paraId="0000000A">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целях дальнейшего приобретения права собственности на данный земельный участок нужно подать иск о разделе жилого дома, находящегося в общей долевой собственности. Согласно ст. 252 ГК РФ раздел имущества, находящегося в общей долевой собственности, возможен по соглашению между участниками долевой собственности. При не 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После раздела имущества по соглашению собственников или по решению суда право общей долевой собственности на индивидуальный жилой дом прекращается.</w:t>
      </w:r>
    </w:p>
    <w:p w:rsidR="00000000" w:rsidDel="00000000" w:rsidP="00000000" w:rsidRDefault="00000000" w:rsidRPr="00000000" w14:paraId="0000000C">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 случае прекращения права общей долевой собственности на жилой дом и оформления права собственности на выделенную часть жилого дома </w:t>
      </w:r>
      <w:r w:rsidDel="00000000" w:rsidR="00000000" w:rsidRPr="00000000">
        <w:rPr>
          <w:rFonts w:ascii="Times New Roman" w:cs="Times New Roman" w:eastAsia="Times New Roman" w:hAnsi="Times New Roman"/>
          <w:b w:val="1"/>
          <w:sz w:val="24"/>
          <w:szCs w:val="24"/>
          <w:rtl w:val="0"/>
        </w:rPr>
        <w:t xml:space="preserve">гражданин имеет право единолично подать заявление о предоставлении ему земельного участка, на котором находится находящийся в его собственности жилой дом без согласия собственника второй части индивидуального жилого дома.</w:t>
      </w:r>
    </w:p>
    <w:p w:rsidR="00000000" w:rsidDel="00000000" w:rsidP="00000000" w:rsidRDefault="00000000" w:rsidRPr="00000000" w14:paraId="0000000E">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вы можете подавать заявление в районный (городской) суд по месту нахождения недвижимости с требованием обязать Росреестр осуществить постановку на кадастровый учёт и государственную регистрацию права собственности в связи с уклонением сособственника жилого дома от участия в указанных процедурах. Ответчиком по такому иску будет орган по государственной регистрации прав. Также второй собственник может быть привлечён к участию в деле в качестве соответчика.</w:t>
      </w:r>
    </w:p>
    <w:p w:rsidR="00000000" w:rsidDel="00000000" w:rsidP="00000000" w:rsidRDefault="00000000" w:rsidRPr="00000000" w14:paraId="00000010">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Стоит отметить, что </w:t>
      </w:r>
      <w:r w:rsidDel="00000000" w:rsidR="00000000" w:rsidRPr="00000000">
        <w:rPr>
          <w:rFonts w:ascii="Times New Roman" w:cs="Times New Roman" w:eastAsia="Times New Roman" w:hAnsi="Times New Roman"/>
          <w:b w:val="1"/>
          <w:sz w:val="24"/>
          <w:szCs w:val="24"/>
          <w:rtl w:val="0"/>
        </w:rPr>
        <w:t xml:space="preserve">п. 9.1 ст. 3 Федерального закона Российской Федерации от 25 октября 2001 года № 137-ФЗ «О введении в действие Земельного кодекса Российской Федерации» </w:t>
      </w:r>
      <w:r w:rsidDel="00000000" w:rsidR="00000000" w:rsidRPr="00000000">
        <w:rPr>
          <w:rFonts w:ascii="Times New Roman" w:cs="Times New Roman" w:eastAsia="Times New Roman" w:hAnsi="Times New Roman"/>
          <w:sz w:val="24"/>
          <w:szCs w:val="24"/>
          <w:rtl w:val="0"/>
        </w:rPr>
        <w:t xml:space="preserve">предусматривается возможность предоставления земельного участка, на котором расположен жилой дом, бесплатно в случае,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датой которого считается 30 октября 2001 года,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w:t>
      </w:r>
      <w:r w:rsidDel="00000000" w:rsidR="00000000" w:rsidRPr="00000000">
        <w:rPr>
          <w:rFonts w:ascii="Times New Roman" w:cs="Times New Roman" w:eastAsia="Times New Roman" w:hAnsi="Times New Roman"/>
          <w:b w:val="1"/>
          <w:sz w:val="24"/>
          <w:szCs w:val="24"/>
          <w:rtl w:val="0"/>
        </w:rPr>
        <w:t xml:space="preserve">Таким образом, данная норма не делает никаких оговорок о необходимости получения согласия всех сособственников жилого дома, расположенного на приватизируемом земельном участке, если этот дом находится в долевой собственности.</w:t>
      </w:r>
      <w:r w:rsidDel="00000000" w:rsidR="00000000" w:rsidRPr="00000000">
        <w:rPr>
          <w:rFonts w:ascii="Times New Roman" w:cs="Times New Roman" w:eastAsia="Times New Roman" w:hAnsi="Times New Roman"/>
          <w:sz w:val="24"/>
          <w:szCs w:val="24"/>
          <w:rtl w:val="0"/>
        </w:rPr>
        <w:t xml:space="preserve"> Поэтому если данные положения закона подпадают под ваш случай, то вы вправе зарегистрировать право собственности на такой земельный участок без получения согласия второго собственника жилого дома.</w:t>
      </w:r>
    </w:p>
    <w:p w:rsidR="00000000" w:rsidDel="00000000" w:rsidP="00000000" w:rsidRDefault="00000000" w:rsidRPr="00000000" w14:paraId="00000012">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ind w:firstLine="709"/>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ind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Заключение подготовила:</w:t>
      </w:r>
    </w:p>
    <w:p w:rsidR="00000000" w:rsidDel="00000000" w:rsidP="00000000" w:rsidRDefault="00000000" w:rsidRPr="00000000" w14:paraId="00000015">
      <w:pPr>
        <w:spacing w:line="360" w:lineRule="auto"/>
        <w:ind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Терентьева Ирина Александровна</w:t>
      </w:r>
    </w:p>
    <w:p w:rsidR="00000000" w:rsidDel="00000000" w:rsidP="00000000" w:rsidRDefault="00000000" w:rsidRPr="00000000" w14:paraId="00000016">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ind w:firstLine="709"/>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18">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style>
  <w:style w:type="paragraph" w:styleId="1">
    <w:name w:val="heading 1"/>
    <w:basedOn w:val="a"/>
    <w:next w:val="a"/>
    <w:pPr>
      <w:keepNext w:val="1"/>
      <w:keepLines w:val="1"/>
      <w:spacing w:after="120" w:before="400"/>
      <w:outlineLvl w:val="0"/>
    </w:pPr>
    <w:rPr>
      <w:sz w:val="40"/>
      <w:szCs w:val="40"/>
    </w:rPr>
  </w:style>
  <w:style w:type="paragraph" w:styleId="2">
    <w:name w:val="heading 2"/>
    <w:basedOn w:val="a"/>
    <w:next w:val="a"/>
    <w:pPr>
      <w:keepNext w:val="1"/>
      <w:keepLines w:val="1"/>
      <w:spacing w:after="120" w:before="360"/>
      <w:outlineLvl w:val="1"/>
    </w:pPr>
    <w:rPr>
      <w:sz w:val="32"/>
      <w:szCs w:val="32"/>
    </w:rPr>
  </w:style>
  <w:style w:type="paragraph" w:styleId="3">
    <w:name w:val="heading 3"/>
    <w:basedOn w:val="a"/>
    <w:next w:val="a"/>
    <w:pPr>
      <w:keepNext w:val="1"/>
      <w:keepLines w:val="1"/>
      <w:spacing w:after="80" w:before="320"/>
      <w:outlineLvl w:val="2"/>
    </w:pPr>
    <w:rPr>
      <w:color w:val="434343"/>
      <w:sz w:val="28"/>
      <w:szCs w:val="28"/>
    </w:rPr>
  </w:style>
  <w:style w:type="paragraph" w:styleId="4">
    <w:name w:val="heading 4"/>
    <w:basedOn w:val="a"/>
    <w:next w:val="a"/>
    <w:pPr>
      <w:keepNext w:val="1"/>
      <w:keepLines w:val="1"/>
      <w:spacing w:after="80" w:before="280"/>
      <w:outlineLvl w:val="3"/>
    </w:pPr>
    <w:rPr>
      <w:color w:val="666666"/>
      <w:sz w:val="24"/>
      <w:szCs w:val="24"/>
    </w:rPr>
  </w:style>
  <w:style w:type="paragraph" w:styleId="5">
    <w:name w:val="heading 5"/>
    <w:basedOn w:val="a"/>
    <w:next w:val="a"/>
    <w:pPr>
      <w:keepNext w:val="1"/>
      <w:keepLines w:val="1"/>
      <w:spacing w:after="80" w:before="240"/>
      <w:outlineLvl w:val="4"/>
    </w:pPr>
    <w:rPr>
      <w:color w:val="666666"/>
    </w:rPr>
  </w:style>
  <w:style w:type="paragraph" w:styleId="6">
    <w:name w:val="heading 6"/>
    <w:basedOn w:val="a"/>
    <w:next w:val="a"/>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60"/>
    </w:pPr>
    <w:rPr>
      <w:sz w:val="52"/>
      <w:szCs w:val="52"/>
    </w:rPr>
  </w:style>
  <w:style w:type="paragraph" w:styleId="a4">
    <w:name w:val="Subtitle"/>
    <w:basedOn w:val="a"/>
    <w:next w:val="a"/>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Ds+QqgpBmEL83NWj7wj0P8xTZQ==">AMUW2mULiq/iPkutW5fLx68Sfp7Ls7XPpLPqXTSCWN5VEkmOU2HAILUIU1rVRn7HMP4emWzPqPTWDZB0IlrsjxqtWLctu7GOr3jf1Opn8dsRfHM7KEG9qT74c727QSIoyRdvm7om7rws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2022-05-19T14:14:00Z</dcterms:created>
</cp:coreProperties>
</file>