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51C2" w14:textId="77777777" w:rsidR="000F3594" w:rsidRPr="000F3594" w:rsidRDefault="000F3594" w:rsidP="000F3594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0F3594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ГПК РФ Статья 29. Подсудность по выбору истца</w:t>
      </w:r>
    </w:p>
    <w:p w14:paraId="63EF77CF" w14:textId="77777777" w:rsidR="000F3594" w:rsidRPr="000F3594" w:rsidRDefault="000F3594" w:rsidP="000F3594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</w:pPr>
      <w:r w:rsidRPr="000F3594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 xml:space="preserve">Чем отличается место жительства гражданина от места </w:t>
      </w:r>
      <w:proofErr w:type="spellStart"/>
      <w:r w:rsidRPr="000F3594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>пребыванияКак</w:t>
      </w:r>
      <w:proofErr w:type="spellEnd"/>
      <w:r w:rsidRPr="000F3594">
        <w:rPr>
          <w:rFonts w:ascii="PT Sans" w:eastAsia="Times New Roman" w:hAnsi="PT Sans" w:cs="Times New Roman"/>
          <w:color w:val="0E0E0E"/>
          <w:sz w:val="21"/>
          <w:szCs w:val="21"/>
          <w:lang w:eastAsia="ru-RU"/>
        </w:rPr>
        <w:t xml:space="preserve"> определяется место жительства гражданина</w:t>
      </w:r>
    </w:p>
    <w:p w14:paraId="74D43576" w14:textId="77777777" w:rsidR="000F3594" w:rsidRPr="000F3594" w:rsidRDefault="000F3594" w:rsidP="000F35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1. Иск к ответчику, место жительства которого неизвестно или который не имеет места жительства в Российской Федерации, может быть предъявлен в суд по месту нахождения его имущества или по его последнему известному месту жительства в Российской Федерации.</w:t>
      </w:r>
    </w:p>
    <w:p w14:paraId="0C13D3FA" w14:textId="77777777" w:rsidR="000F3594" w:rsidRPr="000F3594" w:rsidRDefault="000F3594" w:rsidP="000F3594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</w:pPr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>Можно ли предъявить иск к филиалу юрлица</w:t>
      </w:r>
    </w:p>
    <w:p w14:paraId="6FB7C4B5" w14:textId="77777777" w:rsidR="000F3594" w:rsidRPr="000F3594" w:rsidRDefault="000F3594" w:rsidP="000F35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2. Иск к организации, вытекающий из деятельности ее филиала или представительства, может быть предъявлен также в суд по адресу ее филиала или представительства.</w:t>
      </w:r>
    </w:p>
    <w:p w14:paraId="78023801" w14:textId="77777777" w:rsidR="000F3594" w:rsidRPr="000F3594" w:rsidRDefault="000F3594" w:rsidP="000F359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</w:pPr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(в ред. Федерального </w:t>
      </w:r>
      <w:hyperlink r:id="rId4" w:anchor="dst100343" w:history="1">
        <w:r w:rsidRPr="000F3594">
          <w:rPr>
            <w:rFonts w:ascii="Times New Roman" w:eastAsia="Times New Roman" w:hAnsi="Times New Roman" w:cs="Times New Roman"/>
            <w:color w:val="1A0DAB"/>
            <w:sz w:val="36"/>
            <w:szCs w:val="36"/>
            <w:u w:val="single"/>
            <w:lang w:eastAsia="ru-RU"/>
          </w:rPr>
          <w:t>закона</w:t>
        </w:r>
      </w:hyperlink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 от 28.11.2018 N 451-ФЗ)</w:t>
      </w:r>
    </w:p>
    <w:p w14:paraId="082B8011" w14:textId="77777777" w:rsidR="000F3594" w:rsidRPr="000F3594" w:rsidRDefault="000F3594" w:rsidP="000F359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</w:pPr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(см. текст в предыдущей </w:t>
      </w:r>
      <w:hyperlink r:id="rId5" w:history="1">
        <w:r w:rsidRPr="000F3594">
          <w:rPr>
            <w:rFonts w:ascii="Times New Roman" w:eastAsia="Times New Roman" w:hAnsi="Times New Roman" w:cs="Times New Roman"/>
            <w:color w:val="1A0DAB"/>
            <w:sz w:val="36"/>
            <w:szCs w:val="36"/>
            <w:u w:val="single"/>
            <w:lang w:eastAsia="ru-RU"/>
          </w:rPr>
          <w:t>редакции</w:t>
        </w:r>
      </w:hyperlink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)</w:t>
      </w:r>
    </w:p>
    <w:p w14:paraId="07DCCFD7" w14:textId="77777777" w:rsidR="000F3594" w:rsidRPr="000F3594" w:rsidRDefault="000F3594" w:rsidP="000F3594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</w:pPr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 xml:space="preserve">В какой суд подать иск об оспаривании </w:t>
      </w:r>
      <w:proofErr w:type="spellStart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>отцовстваКакова</w:t>
      </w:r>
      <w:proofErr w:type="spellEnd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 xml:space="preserve"> подсудность иска об изменении размера </w:t>
      </w:r>
      <w:proofErr w:type="spellStart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>алиментовКак</w:t>
      </w:r>
      <w:proofErr w:type="spellEnd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 xml:space="preserve"> определяется подсудность дел об определении места жительства ребенка</w:t>
      </w:r>
    </w:p>
    <w:p w14:paraId="3D1E1F68" w14:textId="77777777" w:rsidR="000F3594" w:rsidRPr="000F3594" w:rsidRDefault="000F3594" w:rsidP="000F35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3. Иски о взыскании алиментов и об установлении отцовства могут быть предъявлены истцом также в суд по месту его жительства.</w:t>
      </w:r>
    </w:p>
    <w:p w14:paraId="47A7AA61" w14:textId="77777777" w:rsidR="000F3594" w:rsidRPr="000F3594" w:rsidRDefault="000F3594" w:rsidP="000F3594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</w:pPr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>В какой суд подать иск о расторжении брака с иностранцем</w:t>
      </w:r>
    </w:p>
    <w:p w14:paraId="06401DAA" w14:textId="77777777" w:rsidR="000F3594" w:rsidRPr="000F3594" w:rsidRDefault="000F3594" w:rsidP="000F35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4. Иски о расторжении брака могут предъявляться также в суд по месту жительства истца в случаях, если при нем находится несовершеннолетний или по состоянию здоровья выезд истца к месту жительства ответчика представляется для него затруднительным.</w:t>
      </w:r>
    </w:p>
    <w:p w14:paraId="64BEAEBD" w14:textId="77777777" w:rsidR="000F3594" w:rsidRPr="000F3594" w:rsidRDefault="000F3594" w:rsidP="000F3594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</w:pPr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 xml:space="preserve">Когда подсудность иска о компенсации морального вреда можно определить по ч. 5 ст. 29 ГПК </w:t>
      </w:r>
      <w:proofErr w:type="spellStart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>РФКакова</w:t>
      </w:r>
      <w:proofErr w:type="spellEnd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 xml:space="preserve"> подсудность иска о возмещении вреда здоровью в результате </w:t>
      </w:r>
      <w:proofErr w:type="spellStart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>ДТПКогда</w:t>
      </w:r>
      <w:proofErr w:type="spellEnd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 xml:space="preserve"> можно выбрать подсудность иска о компенсации морального вреда, причиненного преступлением</w:t>
      </w:r>
    </w:p>
    <w:p w14:paraId="02427A68" w14:textId="77777777" w:rsidR="000F3594" w:rsidRPr="000F3594" w:rsidRDefault="000F3594" w:rsidP="000F35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5. Иски о возмещении вреда, причиненного увечьем, иным повреждением здоровья или в результате смерти кормильца, могут предъявляться истцом также в суд по месту его жительства или месту причинения вреда.</w:t>
      </w:r>
    </w:p>
    <w:p w14:paraId="4B5E90EB" w14:textId="77777777" w:rsidR="000F3594" w:rsidRPr="000F3594" w:rsidRDefault="000F3594" w:rsidP="000F35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6. Иски о восстановлении пенсионных и жилищных прав, возврате имущества или его стоимости, связанные с возмещением убытков, причиненных гражданину незаконным осуждением, незаконным привлечением к уголовной ответственности, незаконным применением в качестве меры пресечения заключения под стражу, подписки о невыезде либо незаконным наложением административного наказания в виде ареста, могут предъявляться также в суд по месту жительства истца.</w:t>
      </w:r>
    </w:p>
    <w:p w14:paraId="05EA5680" w14:textId="77777777" w:rsidR="000F3594" w:rsidRPr="000F3594" w:rsidRDefault="000F3594" w:rsidP="000F359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</w:pPr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(в ред. Федерального </w:t>
      </w:r>
      <w:hyperlink r:id="rId6" w:anchor="dst100047" w:history="1">
        <w:r w:rsidRPr="000F3594">
          <w:rPr>
            <w:rFonts w:ascii="Times New Roman" w:eastAsia="Times New Roman" w:hAnsi="Times New Roman" w:cs="Times New Roman"/>
            <w:color w:val="1A0DAB"/>
            <w:sz w:val="36"/>
            <w:szCs w:val="36"/>
            <w:u w:val="single"/>
            <w:lang w:eastAsia="ru-RU"/>
          </w:rPr>
          <w:t>закона</w:t>
        </w:r>
      </w:hyperlink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 от 03.07.2016 N 272-ФЗ)</w:t>
      </w:r>
    </w:p>
    <w:p w14:paraId="0A052FCA" w14:textId="77777777" w:rsidR="000F3594" w:rsidRPr="000F3594" w:rsidRDefault="000F3594" w:rsidP="000F359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</w:pPr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(см. текст в предыдущей </w:t>
      </w:r>
      <w:hyperlink r:id="rId7" w:history="1">
        <w:r w:rsidRPr="000F3594">
          <w:rPr>
            <w:rFonts w:ascii="Times New Roman" w:eastAsia="Times New Roman" w:hAnsi="Times New Roman" w:cs="Times New Roman"/>
            <w:color w:val="1A0DAB"/>
            <w:sz w:val="36"/>
            <w:szCs w:val="36"/>
            <w:u w:val="single"/>
            <w:lang w:eastAsia="ru-RU"/>
          </w:rPr>
          <w:t>редакции</w:t>
        </w:r>
      </w:hyperlink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)</w:t>
      </w:r>
    </w:p>
    <w:p w14:paraId="04071035" w14:textId="77777777" w:rsidR="000F3594" w:rsidRPr="000F3594" w:rsidRDefault="000F3594" w:rsidP="000F35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6.1. Иски о защите прав субъекта персональных данных, в том числе о возмещении убытков и (или) компенсации </w:t>
      </w:r>
      <w:hyperlink r:id="rId8" w:history="1">
        <w:r w:rsidRPr="000F3594">
          <w:rPr>
            <w:rFonts w:ascii="Times New Roman" w:eastAsia="Times New Roman" w:hAnsi="Times New Roman" w:cs="Times New Roman"/>
            <w:color w:val="1A0DAB"/>
            <w:sz w:val="32"/>
            <w:szCs w:val="32"/>
            <w:u w:val="single"/>
            <w:lang w:eastAsia="ru-RU"/>
          </w:rPr>
          <w:t>морального</w:t>
        </w:r>
      </w:hyperlink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 вреда, могут предъявляться также в суд по месту жительства истца.</w:t>
      </w:r>
    </w:p>
    <w:p w14:paraId="1E058118" w14:textId="77777777" w:rsidR="000F3594" w:rsidRPr="000F3594" w:rsidRDefault="000F3594" w:rsidP="000F359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</w:pPr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(часть 6.1 введена Федеральным </w:t>
      </w:r>
      <w:hyperlink r:id="rId9" w:anchor="dst100058" w:history="1">
        <w:r w:rsidRPr="000F3594">
          <w:rPr>
            <w:rFonts w:ascii="Times New Roman" w:eastAsia="Times New Roman" w:hAnsi="Times New Roman" w:cs="Times New Roman"/>
            <w:color w:val="1A0DAB"/>
            <w:sz w:val="36"/>
            <w:szCs w:val="36"/>
            <w:u w:val="single"/>
            <w:lang w:eastAsia="ru-RU"/>
          </w:rPr>
          <w:t>законом</w:t>
        </w:r>
      </w:hyperlink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 от 07.05.2013 N 99-ФЗ)</w:t>
      </w:r>
    </w:p>
    <w:p w14:paraId="54364644" w14:textId="77777777" w:rsidR="000F3594" w:rsidRPr="000F3594" w:rsidRDefault="000F3594" w:rsidP="000F35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6.2. Иски о прекращении выдачи оператором поисковой системы ссылок, позволяющих получить доступ к информации в информационно-телекоммуникационной сети "Интернет", могут предъявляться также в суд по месту жительства истца.</w:t>
      </w:r>
    </w:p>
    <w:p w14:paraId="413282A8" w14:textId="77777777" w:rsidR="000F3594" w:rsidRPr="000F3594" w:rsidRDefault="000F3594" w:rsidP="000F359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</w:pPr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(часть 6.2 введена Федеральным </w:t>
      </w:r>
      <w:hyperlink r:id="rId10" w:anchor="dst100029" w:history="1">
        <w:r w:rsidRPr="000F3594">
          <w:rPr>
            <w:rFonts w:ascii="Times New Roman" w:eastAsia="Times New Roman" w:hAnsi="Times New Roman" w:cs="Times New Roman"/>
            <w:color w:val="1A0DAB"/>
            <w:sz w:val="36"/>
            <w:szCs w:val="36"/>
            <w:u w:val="single"/>
            <w:lang w:eastAsia="ru-RU"/>
          </w:rPr>
          <w:t>законом</w:t>
        </w:r>
      </w:hyperlink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 от 13.07.2015 N 264-ФЗ)</w:t>
      </w:r>
    </w:p>
    <w:p w14:paraId="49CB4CB5" w14:textId="77777777" w:rsidR="000F3594" w:rsidRPr="000F3594" w:rsidRDefault="000F3594" w:rsidP="000F3594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</w:pPr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 xml:space="preserve">Применяется ли ч. 6.3 ст. 29 ГПК РФ к требованиям о взыскании заработной </w:t>
      </w:r>
      <w:proofErr w:type="spellStart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>платыКакова</w:t>
      </w:r>
      <w:proofErr w:type="spellEnd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 xml:space="preserve"> подсудность иска об установлении факта трудовых отношений</w:t>
      </w:r>
    </w:p>
    <w:p w14:paraId="174AA841" w14:textId="77777777" w:rsidR="000F3594" w:rsidRPr="000F3594" w:rsidRDefault="000F3594" w:rsidP="000F35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6.3. Иски о восстановлении трудовых прав могут предъявляться также в суд по месту жительства истца.</w:t>
      </w:r>
    </w:p>
    <w:p w14:paraId="262579B1" w14:textId="77777777" w:rsidR="000F3594" w:rsidRPr="000F3594" w:rsidRDefault="000F3594" w:rsidP="000F359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</w:pPr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(часть 6.3 введена Федеральным </w:t>
      </w:r>
      <w:hyperlink r:id="rId11" w:anchor="dst100048" w:history="1">
        <w:r w:rsidRPr="000F3594">
          <w:rPr>
            <w:rFonts w:ascii="Times New Roman" w:eastAsia="Times New Roman" w:hAnsi="Times New Roman" w:cs="Times New Roman"/>
            <w:color w:val="1A0DAB"/>
            <w:sz w:val="36"/>
            <w:szCs w:val="36"/>
            <w:u w:val="single"/>
            <w:lang w:eastAsia="ru-RU"/>
          </w:rPr>
          <w:t>законом</w:t>
        </w:r>
      </w:hyperlink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 от 03.07.2016 N 272-ФЗ)</w:t>
      </w:r>
    </w:p>
    <w:p w14:paraId="06BA37FF" w14:textId="77777777" w:rsidR="000F3594" w:rsidRPr="000F3594" w:rsidRDefault="000F3594" w:rsidP="000F3594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</w:pPr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 xml:space="preserve">Какова подсудность дел о защите прав </w:t>
      </w:r>
      <w:proofErr w:type="spellStart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>потребителейКакова</w:t>
      </w:r>
      <w:proofErr w:type="spellEnd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 xml:space="preserve"> подсудность иска потребителя к управляющей </w:t>
      </w:r>
      <w:proofErr w:type="spellStart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>компанииПрименяется</w:t>
      </w:r>
      <w:proofErr w:type="spellEnd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 xml:space="preserve"> ли ч. 7 ст. 29 ГПК РФ к иску о взыскании страхового возмещения по ОСАГО</w:t>
      </w:r>
    </w:p>
    <w:p w14:paraId="3102EA0F" w14:textId="77777777" w:rsidR="000F3594" w:rsidRPr="000F3594" w:rsidRDefault="000F3594" w:rsidP="000F35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7. </w:t>
      </w:r>
      <w:hyperlink r:id="rId12" w:anchor="dst100430" w:history="1">
        <w:r w:rsidRPr="000F3594">
          <w:rPr>
            <w:rFonts w:ascii="Times New Roman" w:eastAsia="Times New Roman" w:hAnsi="Times New Roman" w:cs="Times New Roman"/>
            <w:color w:val="1A0DAB"/>
            <w:sz w:val="32"/>
            <w:szCs w:val="32"/>
            <w:u w:val="single"/>
            <w:lang w:eastAsia="ru-RU"/>
          </w:rPr>
          <w:t>Иски</w:t>
        </w:r>
      </w:hyperlink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 о защите прав потребителей могут быть предъявлены также в суд по </w:t>
      </w:r>
      <w:hyperlink r:id="rId13" w:anchor="dst100449" w:history="1">
        <w:r w:rsidRPr="000F3594">
          <w:rPr>
            <w:rFonts w:ascii="Times New Roman" w:eastAsia="Times New Roman" w:hAnsi="Times New Roman" w:cs="Times New Roman"/>
            <w:color w:val="1A0DAB"/>
            <w:sz w:val="32"/>
            <w:szCs w:val="32"/>
            <w:u w:val="single"/>
            <w:lang w:eastAsia="ru-RU"/>
          </w:rPr>
          <w:t>месту жительства</w:t>
        </w:r>
      </w:hyperlink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 или месту пребывания истца либо по месту заключения или месту исполнения договора, за исключением случаев, предусмотренных </w:t>
      </w:r>
      <w:hyperlink r:id="rId14" w:anchor="dst1722" w:history="1">
        <w:r w:rsidRPr="000F3594">
          <w:rPr>
            <w:rFonts w:ascii="Times New Roman" w:eastAsia="Times New Roman" w:hAnsi="Times New Roman" w:cs="Times New Roman"/>
            <w:color w:val="1A0DAB"/>
            <w:sz w:val="32"/>
            <w:szCs w:val="32"/>
            <w:u w:val="single"/>
            <w:lang w:eastAsia="ru-RU"/>
          </w:rPr>
          <w:t>частью четвертой статьи 30</w:t>
        </w:r>
      </w:hyperlink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настоящего Кодекса.</w:t>
      </w:r>
    </w:p>
    <w:p w14:paraId="57DA12AC" w14:textId="77777777" w:rsidR="000F3594" w:rsidRPr="000F3594" w:rsidRDefault="000F3594" w:rsidP="000F359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</w:pPr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(в ред. Федерального </w:t>
      </w:r>
      <w:hyperlink r:id="rId15" w:anchor="dst100103" w:history="1">
        <w:r w:rsidRPr="000F3594">
          <w:rPr>
            <w:rFonts w:ascii="Times New Roman" w:eastAsia="Times New Roman" w:hAnsi="Times New Roman" w:cs="Times New Roman"/>
            <w:color w:val="1A0DAB"/>
            <w:sz w:val="36"/>
            <w:szCs w:val="36"/>
            <w:u w:val="single"/>
            <w:lang w:eastAsia="ru-RU"/>
          </w:rPr>
          <w:t>закона</w:t>
        </w:r>
      </w:hyperlink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 от 18.07.2019 N 191-ФЗ)</w:t>
      </w:r>
    </w:p>
    <w:p w14:paraId="640B266D" w14:textId="77777777" w:rsidR="000F3594" w:rsidRPr="000F3594" w:rsidRDefault="000F3594" w:rsidP="000F359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</w:pPr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(см. текст в предыдущей </w:t>
      </w:r>
      <w:hyperlink r:id="rId16" w:history="1">
        <w:r w:rsidRPr="000F3594">
          <w:rPr>
            <w:rFonts w:ascii="Times New Roman" w:eastAsia="Times New Roman" w:hAnsi="Times New Roman" w:cs="Times New Roman"/>
            <w:color w:val="1A0DAB"/>
            <w:sz w:val="36"/>
            <w:szCs w:val="36"/>
            <w:u w:val="single"/>
            <w:lang w:eastAsia="ru-RU"/>
          </w:rPr>
          <w:t>редакции</w:t>
        </w:r>
      </w:hyperlink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)</w:t>
      </w:r>
    </w:p>
    <w:p w14:paraId="1ACE0A8D" w14:textId="77777777" w:rsidR="000F3594" w:rsidRPr="000F3594" w:rsidRDefault="000F3594" w:rsidP="000F35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8. Иски о возмещении убытков, причиненных столкновением судов, взыскании заработной платы и других сумм, причитающихся членам экипажа судна за работу на борту судна, расходов на репатриацию и взносов на социальное страхование,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судна.</w:t>
      </w:r>
    </w:p>
    <w:p w14:paraId="6D778CBA" w14:textId="77777777" w:rsidR="000F3594" w:rsidRPr="000F3594" w:rsidRDefault="000F3594" w:rsidP="000F359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</w:pPr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(часть 8 в ред. Федерального </w:t>
      </w:r>
      <w:hyperlink r:id="rId17" w:anchor="dst100008" w:history="1">
        <w:r w:rsidRPr="000F3594">
          <w:rPr>
            <w:rFonts w:ascii="Times New Roman" w:eastAsia="Times New Roman" w:hAnsi="Times New Roman" w:cs="Times New Roman"/>
            <w:color w:val="1A0DAB"/>
            <w:sz w:val="36"/>
            <w:szCs w:val="36"/>
            <w:u w:val="single"/>
            <w:lang w:eastAsia="ru-RU"/>
          </w:rPr>
          <w:t>закона</w:t>
        </w:r>
      </w:hyperlink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 от 06.02.2012 N 4-ФЗ)</w:t>
      </w:r>
    </w:p>
    <w:p w14:paraId="1E5E9CAE" w14:textId="77777777" w:rsidR="000F3594" w:rsidRPr="000F3594" w:rsidRDefault="000F3594" w:rsidP="000F359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</w:pPr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(см. текст в предыдущей </w:t>
      </w:r>
      <w:hyperlink r:id="rId18" w:history="1">
        <w:r w:rsidRPr="000F3594">
          <w:rPr>
            <w:rFonts w:ascii="Times New Roman" w:eastAsia="Times New Roman" w:hAnsi="Times New Roman" w:cs="Times New Roman"/>
            <w:color w:val="1A0DAB"/>
            <w:sz w:val="36"/>
            <w:szCs w:val="36"/>
            <w:u w:val="single"/>
            <w:lang w:eastAsia="ru-RU"/>
          </w:rPr>
          <w:t>редакции</w:t>
        </w:r>
      </w:hyperlink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)</w:t>
      </w:r>
    </w:p>
    <w:p w14:paraId="2EAD8246" w14:textId="77777777" w:rsidR="000F3594" w:rsidRPr="000F3594" w:rsidRDefault="000F3594" w:rsidP="000F3594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</w:pPr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>Как соотносится место исполнения договора и место исполнения обязательства при выборе подсудности</w:t>
      </w:r>
    </w:p>
    <w:p w14:paraId="516B80B5" w14:textId="77777777" w:rsidR="000F3594" w:rsidRPr="000F3594" w:rsidRDefault="000F3594" w:rsidP="000F35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9. Иски, вытекающие из договоров, в том числе трудовых, в которых указано место их исполнения, могут быть предъявлены также в суд по месту исполнения такого договора.</w:t>
      </w:r>
    </w:p>
    <w:p w14:paraId="24359252" w14:textId="77777777" w:rsidR="000F3594" w:rsidRPr="000F3594" w:rsidRDefault="000F3594" w:rsidP="000F359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</w:pPr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(в ред. Федерального </w:t>
      </w:r>
      <w:hyperlink r:id="rId19" w:anchor="dst100050" w:history="1">
        <w:r w:rsidRPr="000F3594">
          <w:rPr>
            <w:rFonts w:ascii="Times New Roman" w:eastAsia="Times New Roman" w:hAnsi="Times New Roman" w:cs="Times New Roman"/>
            <w:color w:val="1A0DAB"/>
            <w:sz w:val="36"/>
            <w:szCs w:val="36"/>
            <w:u w:val="single"/>
            <w:lang w:eastAsia="ru-RU"/>
          </w:rPr>
          <w:t>закона</w:t>
        </w:r>
      </w:hyperlink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 от 03.07.2016 N 272-ФЗ)</w:t>
      </w:r>
    </w:p>
    <w:p w14:paraId="363B2337" w14:textId="77777777" w:rsidR="000F3594" w:rsidRPr="000F3594" w:rsidRDefault="000F3594" w:rsidP="000F3594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</w:pPr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lastRenderedPageBreak/>
        <w:t>(см. текст в предыдущей </w:t>
      </w:r>
      <w:hyperlink r:id="rId20" w:history="1">
        <w:r w:rsidRPr="000F3594">
          <w:rPr>
            <w:rFonts w:ascii="Times New Roman" w:eastAsia="Times New Roman" w:hAnsi="Times New Roman" w:cs="Times New Roman"/>
            <w:color w:val="1A0DAB"/>
            <w:sz w:val="36"/>
            <w:szCs w:val="36"/>
            <w:u w:val="single"/>
            <w:lang w:eastAsia="ru-RU"/>
          </w:rPr>
          <w:t>редакции</w:t>
        </w:r>
      </w:hyperlink>
      <w:r w:rsidRPr="000F3594">
        <w:rPr>
          <w:rFonts w:ascii="Times New Roman" w:eastAsia="Times New Roman" w:hAnsi="Times New Roman" w:cs="Times New Roman"/>
          <w:color w:val="828282"/>
          <w:sz w:val="36"/>
          <w:szCs w:val="36"/>
          <w:lang w:eastAsia="ru-RU"/>
        </w:rPr>
        <w:t>)</w:t>
      </w:r>
    </w:p>
    <w:p w14:paraId="15C2BD24" w14:textId="77777777" w:rsidR="000F3594" w:rsidRPr="000F3594" w:rsidRDefault="000F3594" w:rsidP="000F3594">
      <w:pPr>
        <w:shd w:val="clear" w:color="auto" w:fill="FDFDFD"/>
        <w:spacing w:after="0" w:line="240" w:lineRule="auto"/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</w:pPr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 xml:space="preserve">Вправе ли истец подать в суд по своему выбору иск о взыскании алиментов с супруга на свое </w:t>
      </w:r>
      <w:proofErr w:type="spellStart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>содержаниеКогда</w:t>
      </w:r>
      <w:proofErr w:type="spellEnd"/>
      <w:r w:rsidRPr="000F3594">
        <w:rPr>
          <w:rFonts w:ascii="PT Sans" w:eastAsia="Times New Roman" w:hAnsi="PT Sans" w:cs="Times New Roman"/>
          <w:color w:val="0E0E0E"/>
          <w:sz w:val="24"/>
          <w:szCs w:val="24"/>
          <w:lang w:eastAsia="ru-RU"/>
        </w:rPr>
        <w:t xml:space="preserve"> дольщик может подать иск к застройщику по месту своего жительства</w:t>
      </w:r>
    </w:p>
    <w:p w14:paraId="6ADEBE7B" w14:textId="77777777" w:rsidR="000F3594" w:rsidRPr="000F3594" w:rsidRDefault="000F3594" w:rsidP="000F35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3594">
        <w:rPr>
          <w:rFonts w:ascii="Times New Roman" w:eastAsia="Times New Roman" w:hAnsi="Times New Roman" w:cs="Times New Roman"/>
          <w:sz w:val="32"/>
          <w:szCs w:val="32"/>
          <w:lang w:eastAsia="ru-RU"/>
        </w:rPr>
        <w:t>10. Выбор между несколькими судами, которым согласно настоящей статье подсудно дело, принадлежит истцу.</w:t>
      </w:r>
    </w:p>
    <w:p w14:paraId="0CDCE57A" w14:textId="77777777" w:rsidR="006573B8" w:rsidRDefault="006573B8"/>
    <w:sectPr w:rsidR="006573B8" w:rsidSect="00241E1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94"/>
    <w:rsid w:val="000F3594"/>
    <w:rsid w:val="00241E1C"/>
    <w:rsid w:val="0065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6A30"/>
  <w15:chartTrackingRefBased/>
  <w15:docId w15:val="{5BC063C1-1DAF-4504-88DA-39BACA3C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99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0030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2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244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1332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5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508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7408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24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8279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6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723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22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56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414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8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29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959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2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119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16053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1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562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3474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9570/96f7da3957534071e6bc19cc95e96dda04e9a333/" TargetMode="External"/><Relationship Id="rId13" Type="http://schemas.openxmlformats.org/officeDocument/2006/relationships/hyperlink" Target="https://www.consultant.ru/document/cons_doc_LAW_460140/7ac3b86d9a709c0887da69de80d6b7ac935acd66/" TargetMode="External"/><Relationship Id="rId18" Type="http://schemas.openxmlformats.org/officeDocument/2006/relationships/hyperlink" Target="https://www.consultant.ru/document/cons_doc_LAW_39570/96f7da3957534071e6bc19cc95e96dda04e9a333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/document/cons_doc_LAW_39570/96f7da3957534071e6bc19cc95e96dda04e9a333/" TargetMode="External"/><Relationship Id="rId12" Type="http://schemas.openxmlformats.org/officeDocument/2006/relationships/hyperlink" Target="https://www.consultant.ru/document/cons_doc_LAW_460140/7ac3b86d9a709c0887da69de80d6b7ac935acd66/" TargetMode="External"/><Relationship Id="rId17" Type="http://schemas.openxmlformats.org/officeDocument/2006/relationships/hyperlink" Target="https://www.consultant.ru/document/cons_doc_LAW_12573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39570/96f7da3957534071e6bc19cc95e96dda04e9a333/" TargetMode="External"/><Relationship Id="rId20" Type="http://schemas.openxmlformats.org/officeDocument/2006/relationships/hyperlink" Target="https://www.consultant.ru/document/cons_doc_LAW_39570/96f7da3957534071e6bc19cc95e96dda04e9a333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88539/30b3f8c55f65557c253227a65b908cc075ce114a/" TargetMode="External"/><Relationship Id="rId11" Type="http://schemas.openxmlformats.org/officeDocument/2006/relationships/hyperlink" Target="https://www.consultant.ru/document/cons_doc_LAW_388539/30b3f8c55f65557c253227a65b908cc075ce114a/" TargetMode="External"/><Relationship Id="rId5" Type="http://schemas.openxmlformats.org/officeDocument/2006/relationships/hyperlink" Target="https://www.consultant.ru/document/cons_doc_LAW_39570/96f7da3957534071e6bc19cc95e96dda04e9a333/" TargetMode="External"/><Relationship Id="rId15" Type="http://schemas.openxmlformats.org/officeDocument/2006/relationships/hyperlink" Target="https://www.consultant.ru/document/cons_doc_LAW_329309/30b3f8c55f65557c253227a65b908cc075ce114a/" TargetMode="External"/><Relationship Id="rId10" Type="http://schemas.openxmlformats.org/officeDocument/2006/relationships/hyperlink" Target="https://www.consultant.ru/document/cons_doc_LAW_182637/b004fed0b70d0f223e4a81f8ad6cd92af90a7e3b/" TargetMode="External"/><Relationship Id="rId19" Type="http://schemas.openxmlformats.org/officeDocument/2006/relationships/hyperlink" Target="https://www.consultant.ru/document/cons_doc_LAW_388539/30b3f8c55f65557c253227a65b908cc075ce114a/" TargetMode="External"/><Relationship Id="rId4" Type="http://schemas.openxmlformats.org/officeDocument/2006/relationships/hyperlink" Target="https://www.consultant.ru/document/cons_doc_LAW_335745/b62da3aeb315547b6915beadea02920bd7dd4c41/" TargetMode="External"/><Relationship Id="rId9" Type="http://schemas.openxmlformats.org/officeDocument/2006/relationships/hyperlink" Target="https://www.consultant.ru/document/cons_doc_LAW_219801/bdb2754392763f4c0afbdb3bc7ea77ef6a5287c4/" TargetMode="External"/><Relationship Id="rId14" Type="http://schemas.openxmlformats.org/officeDocument/2006/relationships/hyperlink" Target="https://www.consultant.ru/document/cons_doc_LAW_450444/2ce784f541d31b9de0e4e54a3339de7d5200e76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1015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Садов</dc:creator>
  <cp:keywords/>
  <dc:description/>
  <cp:lastModifiedBy>Вячеслав Садов</cp:lastModifiedBy>
  <cp:revision>1</cp:revision>
  <dcterms:created xsi:type="dcterms:W3CDTF">2023-12-06T10:13:00Z</dcterms:created>
  <dcterms:modified xsi:type="dcterms:W3CDTF">2023-12-06T10:16:00Z</dcterms:modified>
</cp:coreProperties>
</file>