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6FF05" w14:textId="4E64B54F" w:rsidR="00E22699" w:rsidRDefault="004A18CC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>Прокурору Коминтерновского района г. Воронежа</w:t>
      </w:r>
      <w:r w:rsidR="00E22699">
        <w:rPr>
          <w:sz w:val="26"/>
          <w:szCs w:val="26"/>
        </w:rPr>
        <w:t xml:space="preserve"> </w:t>
      </w:r>
    </w:p>
    <w:p w14:paraId="6FB07971" w14:textId="77777777" w:rsidR="00E22699" w:rsidRDefault="00E22699" w:rsidP="00E22699">
      <w:pPr>
        <w:ind w:left="4962"/>
        <w:rPr>
          <w:sz w:val="26"/>
          <w:szCs w:val="26"/>
        </w:rPr>
      </w:pPr>
    </w:p>
    <w:p w14:paraId="5324B165" w14:textId="312AD4FF" w:rsidR="00894636" w:rsidRDefault="00E22699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 xml:space="preserve">старшему </w:t>
      </w:r>
      <w:r w:rsidR="004A18CC">
        <w:rPr>
          <w:sz w:val="26"/>
          <w:szCs w:val="26"/>
        </w:rPr>
        <w:t>советнику</w:t>
      </w:r>
      <w:r>
        <w:rPr>
          <w:sz w:val="26"/>
          <w:szCs w:val="26"/>
        </w:rPr>
        <w:t xml:space="preserve"> юстиции </w:t>
      </w:r>
    </w:p>
    <w:p w14:paraId="0DF80323" w14:textId="77777777" w:rsidR="00E22699" w:rsidRDefault="00E22699" w:rsidP="00E22699">
      <w:pPr>
        <w:ind w:left="4962"/>
        <w:rPr>
          <w:sz w:val="26"/>
          <w:szCs w:val="26"/>
        </w:rPr>
      </w:pPr>
    </w:p>
    <w:p w14:paraId="0496AA00" w14:textId="45C5FCAD" w:rsidR="00E22699" w:rsidRDefault="004A18CC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 xml:space="preserve">А.А. Дмитриеву </w:t>
      </w:r>
    </w:p>
    <w:p w14:paraId="746DE5D5" w14:textId="577B59F5" w:rsidR="00E22699" w:rsidRDefault="00E22699" w:rsidP="00E22699">
      <w:pPr>
        <w:ind w:left="4962"/>
        <w:rPr>
          <w:sz w:val="26"/>
          <w:szCs w:val="26"/>
        </w:rPr>
      </w:pPr>
    </w:p>
    <w:p w14:paraId="3236E612" w14:textId="14FC26B2" w:rsidR="004A18CC" w:rsidRDefault="004A18CC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>От:</w:t>
      </w:r>
    </w:p>
    <w:p w14:paraId="69065384" w14:textId="3C3918EC" w:rsidR="00E22699" w:rsidRDefault="00E22699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 xml:space="preserve">Савенко Никиты Евгеньевича </w:t>
      </w:r>
    </w:p>
    <w:p w14:paraId="757DDA97" w14:textId="7837D048" w:rsidR="00E22699" w:rsidRDefault="00E22699" w:rsidP="00E22699">
      <w:pPr>
        <w:ind w:left="4962"/>
        <w:rPr>
          <w:sz w:val="26"/>
          <w:szCs w:val="26"/>
        </w:rPr>
      </w:pPr>
    </w:p>
    <w:p w14:paraId="19F4579C" w14:textId="77777777" w:rsidR="00E22699" w:rsidRPr="00BE6A9C" w:rsidRDefault="00E22699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 xml:space="preserve">Защитника </w:t>
      </w:r>
      <w:r w:rsidRPr="00BE6A9C">
        <w:rPr>
          <w:sz w:val="26"/>
          <w:szCs w:val="26"/>
        </w:rPr>
        <w:t xml:space="preserve">— адвоката </w:t>
      </w:r>
    </w:p>
    <w:p w14:paraId="4DD1C8FF" w14:textId="77777777" w:rsidR="00E22699" w:rsidRDefault="00E22699" w:rsidP="00E22699">
      <w:pPr>
        <w:ind w:left="4962"/>
        <w:rPr>
          <w:sz w:val="26"/>
          <w:szCs w:val="26"/>
        </w:rPr>
      </w:pPr>
      <w:r w:rsidRPr="00BE6A9C">
        <w:rPr>
          <w:sz w:val="26"/>
          <w:szCs w:val="26"/>
        </w:rPr>
        <w:t xml:space="preserve">Филиала ВОКА «Адвокатская контора </w:t>
      </w:r>
    </w:p>
    <w:p w14:paraId="0418C9DD" w14:textId="77777777" w:rsidR="00E22699" w:rsidRPr="00BE6A9C" w:rsidRDefault="00E22699" w:rsidP="00E22699">
      <w:pPr>
        <w:ind w:left="4962"/>
        <w:rPr>
          <w:sz w:val="26"/>
          <w:szCs w:val="26"/>
        </w:rPr>
      </w:pPr>
      <w:r w:rsidRPr="00BE6A9C">
        <w:rPr>
          <w:sz w:val="26"/>
          <w:szCs w:val="26"/>
        </w:rPr>
        <w:t>«Попов, Исаев, Ивлев и партнеры»</w:t>
      </w:r>
    </w:p>
    <w:p w14:paraId="103E5D0F" w14:textId="4604D3FD" w:rsidR="00E22699" w:rsidRPr="00E22699" w:rsidRDefault="00E22699" w:rsidP="00E22699">
      <w:pPr>
        <w:ind w:left="4962"/>
        <w:rPr>
          <w:sz w:val="26"/>
          <w:szCs w:val="26"/>
        </w:rPr>
      </w:pPr>
      <w:r w:rsidRPr="00E22699">
        <w:rPr>
          <w:bCs/>
          <w:sz w:val="26"/>
          <w:szCs w:val="26"/>
        </w:rPr>
        <w:t>Попова Александра Сергеевича</w:t>
      </w:r>
    </w:p>
    <w:p w14:paraId="5D325985" w14:textId="6FA12133" w:rsidR="00E22699" w:rsidRDefault="00E22699" w:rsidP="00E22699">
      <w:pPr>
        <w:ind w:left="4962"/>
        <w:rPr>
          <w:sz w:val="26"/>
          <w:szCs w:val="26"/>
        </w:rPr>
      </w:pPr>
    </w:p>
    <w:p w14:paraId="13839239" w14:textId="1EE7BA20" w:rsidR="00E22699" w:rsidRDefault="00E22699" w:rsidP="00E22699">
      <w:pPr>
        <w:ind w:left="4962"/>
        <w:rPr>
          <w:sz w:val="26"/>
          <w:szCs w:val="26"/>
        </w:rPr>
      </w:pPr>
      <w:r>
        <w:rPr>
          <w:sz w:val="26"/>
          <w:szCs w:val="26"/>
        </w:rPr>
        <w:t>Дело: 12401200053640207</w:t>
      </w:r>
    </w:p>
    <w:p w14:paraId="33A3CC4F" w14:textId="2DE1B397" w:rsidR="0013398F" w:rsidRPr="00BE6A9C" w:rsidRDefault="0013398F" w:rsidP="007121CB">
      <w:pPr>
        <w:jc w:val="both"/>
        <w:rPr>
          <w:sz w:val="26"/>
          <w:szCs w:val="26"/>
        </w:rPr>
      </w:pPr>
    </w:p>
    <w:p w14:paraId="26FE519C" w14:textId="77777777" w:rsidR="00086A47" w:rsidRPr="00BE6A9C" w:rsidRDefault="00086A47" w:rsidP="00061773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257FE85A" w14:textId="77777777" w:rsidR="00086A47" w:rsidRPr="00BE6A9C" w:rsidRDefault="00086A47" w:rsidP="00061773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14:paraId="7292EF71" w14:textId="77777777" w:rsidR="00DA28F0" w:rsidRPr="00DA28F0" w:rsidRDefault="00DA28F0" w:rsidP="00DA28F0">
      <w:pPr>
        <w:jc w:val="center"/>
        <w:rPr>
          <w:b/>
          <w:sz w:val="26"/>
          <w:szCs w:val="26"/>
        </w:rPr>
      </w:pPr>
      <w:r w:rsidRPr="00DA28F0">
        <w:rPr>
          <w:b/>
          <w:sz w:val="26"/>
          <w:szCs w:val="26"/>
        </w:rPr>
        <w:t xml:space="preserve">ЖАЛОБА </w:t>
      </w:r>
    </w:p>
    <w:p w14:paraId="09F8B72B" w14:textId="77777777" w:rsidR="00DA28F0" w:rsidRPr="00DA28F0" w:rsidRDefault="00DA28F0" w:rsidP="00DA28F0">
      <w:pPr>
        <w:jc w:val="center"/>
        <w:rPr>
          <w:b/>
          <w:sz w:val="26"/>
          <w:szCs w:val="26"/>
        </w:rPr>
      </w:pPr>
      <w:r w:rsidRPr="00DA28F0">
        <w:rPr>
          <w:b/>
          <w:sz w:val="26"/>
          <w:szCs w:val="26"/>
        </w:rPr>
        <w:t>на действия следователя, в порядке ст. 124 УПК РФ</w:t>
      </w:r>
    </w:p>
    <w:p w14:paraId="67891D9A" w14:textId="1F284475" w:rsidR="002B76B9" w:rsidRDefault="002B76B9" w:rsidP="00061773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14:paraId="66D70003" w14:textId="0D580247" w:rsidR="0054122E" w:rsidRPr="001D356C" w:rsidRDefault="005D7534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17.09.2024 </w:t>
      </w:r>
      <w:r>
        <w:rPr>
          <w:sz w:val="26"/>
          <w:szCs w:val="26"/>
        </w:rPr>
        <w:t xml:space="preserve">Старшим следователем отдела по расследованию преступлений на территории </w:t>
      </w:r>
      <w:r w:rsidRPr="001D356C">
        <w:rPr>
          <w:bCs/>
          <w:sz w:val="26"/>
          <w:szCs w:val="26"/>
        </w:rPr>
        <w:t>Северного микрорайона СУ УМВД России по г. Воронежу старшим лейтенантом юстиции Тимофеевой Е.П. по материалам уголовного дела № 12401200053640207 принято решение об окончании следственных действий, так как все следственные действия произведены, а собранные доказательства достаточны для составления обвинительного заключения.</w:t>
      </w:r>
    </w:p>
    <w:p w14:paraId="045C0CB4" w14:textId="7F9B49AE" w:rsidR="005D7534" w:rsidRDefault="004A18CC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 </w:t>
      </w:r>
      <w:r w:rsidR="005D7534" w:rsidRPr="001D356C">
        <w:rPr>
          <w:bCs/>
          <w:sz w:val="26"/>
          <w:szCs w:val="26"/>
        </w:rPr>
        <w:t>19.09.2024</w:t>
      </w:r>
      <w:r>
        <w:rPr>
          <w:bCs/>
          <w:sz w:val="26"/>
          <w:szCs w:val="26"/>
        </w:rPr>
        <w:t xml:space="preserve"> по 25.09.2024</w:t>
      </w:r>
      <w:r w:rsidR="005D7534" w:rsidRPr="001D356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проведено</w:t>
      </w:r>
      <w:r w:rsidR="005D7534" w:rsidRPr="001D356C">
        <w:rPr>
          <w:bCs/>
          <w:sz w:val="26"/>
          <w:szCs w:val="26"/>
        </w:rPr>
        <w:t xml:space="preserve"> ознакомление с материалами уголовного дела №12401200053640207.</w:t>
      </w:r>
    </w:p>
    <w:p w14:paraId="03669E7D" w14:textId="5D425BAD" w:rsidR="004A18CC" w:rsidRPr="001D356C" w:rsidRDefault="004A18CC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26.09.2024 материалы уголовного дела </w:t>
      </w:r>
      <w:r w:rsidRPr="001D356C">
        <w:rPr>
          <w:bCs/>
          <w:sz w:val="26"/>
          <w:szCs w:val="26"/>
        </w:rPr>
        <w:t>№12401200053640207</w:t>
      </w:r>
      <w:r>
        <w:rPr>
          <w:bCs/>
          <w:sz w:val="26"/>
          <w:szCs w:val="26"/>
        </w:rPr>
        <w:t xml:space="preserve"> с обвинительным заключением поступят на проверку и согласование в порядке ч. 6 ст. 220 УПК РФ.</w:t>
      </w:r>
    </w:p>
    <w:p w14:paraId="203B66FE" w14:textId="77777777" w:rsidR="005D7534" w:rsidRPr="001D356C" w:rsidRDefault="005D7534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После изучения материалов уголовного дела сторона защиты полагает необходимым следственные действия по уголовному делу возобновить, а уголовное дело по обвинению Савенко Н.Е. прекратить за отсутствием состава преступления, так как: </w:t>
      </w:r>
    </w:p>
    <w:p w14:paraId="711F7D83" w14:textId="68E5C186" w:rsidR="005D7534" w:rsidRPr="001D356C" w:rsidRDefault="005D7534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Материалы уголовного дела содержат существенные противоречия между показаниями лиц, допрошенных в рамках расследования уголовного дела. Противоречия в том числе связны с обстоятельствами, подлежащими доказыванию в соответствии со ст. 73 УПК РФ. Лица </w:t>
      </w:r>
      <w:r w:rsidR="008610CE" w:rsidRPr="001D356C">
        <w:rPr>
          <w:bCs/>
          <w:sz w:val="26"/>
          <w:szCs w:val="26"/>
        </w:rPr>
        <w:t>по-разному</w:t>
      </w:r>
      <w:r w:rsidRPr="001D356C">
        <w:rPr>
          <w:bCs/>
          <w:sz w:val="26"/>
          <w:szCs w:val="26"/>
        </w:rPr>
        <w:t xml:space="preserve"> указывают о том, что поспособствовало образованию конфликта, </w:t>
      </w:r>
      <w:r w:rsidR="008610CE" w:rsidRPr="001D356C">
        <w:rPr>
          <w:bCs/>
          <w:sz w:val="26"/>
          <w:szCs w:val="26"/>
        </w:rPr>
        <w:t>по-разному</w:t>
      </w:r>
      <w:r w:rsidRPr="001D356C">
        <w:rPr>
          <w:bCs/>
          <w:sz w:val="26"/>
          <w:szCs w:val="26"/>
        </w:rPr>
        <w:t xml:space="preserve"> </w:t>
      </w:r>
      <w:r w:rsidR="002007B4" w:rsidRPr="001D356C">
        <w:rPr>
          <w:bCs/>
          <w:sz w:val="26"/>
          <w:szCs w:val="26"/>
        </w:rPr>
        <w:t xml:space="preserve">указывают на место </w:t>
      </w:r>
      <w:r w:rsidR="001D356C" w:rsidRPr="001D356C">
        <w:rPr>
          <w:bCs/>
          <w:sz w:val="26"/>
          <w:szCs w:val="26"/>
        </w:rPr>
        <w:t>события,</w:t>
      </w:r>
      <w:r w:rsidR="002007B4" w:rsidRPr="001D356C">
        <w:rPr>
          <w:bCs/>
          <w:sz w:val="26"/>
          <w:szCs w:val="26"/>
        </w:rPr>
        <w:t xml:space="preserve"> о котором сообщает Пульман </w:t>
      </w:r>
      <w:r w:rsidR="001D356C">
        <w:rPr>
          <w:bCs/>
          <w:sz w:val="26"/>
          <w:szCs w:val="26"/>
        </w:rPr>
        <w:t>В.А.</w:t>
      </w:r>
      <w:r w:rsidR="002007B4" w:rsidRPr="001D356C">
        <w:rPr>
          <w:bCs/>
          <w:sz w:val="26"/>
          <w:szCs w:val="26"/>
        </w:rPr>
        <w:t xml:space="preserve">, </w:t>
      </w:r>
      <w:r w:rsidR="001D356C" w:rsidRPr="001D356C">
        <w:rPr>
          <w:bCs/>
          <w:sz w:val="26"/>
          <w:szCs w:val="26"/>
        </w:rPr>
        <w:t>по-разному</w:t>
      </w:r>
      <w:r w:rsidR="002007B4" w:rsidRPr="001D356C">
        <w:rPr>
          <w:bCs/>
          <w:sz w:val="26"/>
          <w:szCs w:val="26"/>
        </w:rPr>
        <w:t xml:space="preserve"> интерпретируют кому были адресованы письменные сообщения и аудиозаписи в мессенджере «Telegram». Большая часть обстоятельств абсолютно не установлена. </w:t>
      </w:r>
    </w:p>
    <w:p w14:paraId="0FA8A1D6" w14:textId="641C1491" w:rsidR="002007B4" w:rsidRPr="001D356C" w:rsidRDefault="002007B4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Кроме того, показания потерпевшего Пульман </w:t>
      </w:r>
      <w:r w:rsidR="001D356C">
        <w:rPr>
          <w:bCs/>
          <w:sz w:val="26"/>
          <w:szCs w:val="26"/>
        </w:rPr>
        <w:t>В.А.</w:t>
      </w:r>
      <w:r w:rsidRPr="001D356C">
        <w:rPr>
          <w:bCs/>
          <w:sz w:val="26"/>
          <w:szCs w:val="26"/>
        </w:rPr>
        <w:t xml:space="preserve"> данные им в ходе предварительного следствия и дознания, данные им при объяснении и в заявлении о преступлении противоречивы и не согласуются между собой, что является ярким </w:t>
      </w:r>
      <w:r w:rsidRPr="001D356C">
        <w:rPr>
          <w:bCs/>
          <w:sz w:val="26"/>
          <w:szCs w:val="26"/>
        </w:rPr>
        <w:lastRenderedPageBreak/>
        <w:t xml:space="preserve">примером оговора с целью законного привлечения к уголовной ответственности. Показания Пульман В.А. и те обстоятельства что он сообщает не проверены органами следствия. </w:t>
      </w:r>
    </w:p>
    <w:p w14:paraId="344FBB7E" w14:textId="1B3A1EAC" w:rsidR="002007B4" w:rsidRPr="001D356C" w:rsidRDefault="002007B4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>Со стороны обвинения в рамках расследования уголовного дела отсутствуют свидетели или доказательства причастности Савенко Н.Е. к совершению какого – либо преступления. Во всех материалах дела единственным источником о расследуемом событии является Пульман В.А., который как ранее указано дает противоречивые показания, а также самостоятельно сообщил органам следствия во время очной ставки, что до событий 09.02.2024 обиделся на Савенко Н.Е. за высказанные последним оскорбления, в том числе «Урод», чем затаил в отношении Савенко Н.Е. обиду. Таким образом у Пульман В.А. имеются основания оговаривать Савенко Н.Е., показания Пульман В.А. должны быть проверены и подтверждены иными источниками, однако таких источников в материалах уголовного дела не п</w:t>
      </w:r>
      <w:r w:rsidR="001D356C">
        <w:rPr>
          <w:bCs/>
          <w:sz w:val="26"/>
          <w:szCs w:val="26"/>
        </w:rPr>
        <w:t>рослеживается</w:t>
      </w:r>
      <w:r w:rsidRPr="001D356C">
        <w:rPr>
          <w:bCs/>
          <w:sz w:val="26"/>
          <w:szCs w:val="26"/>
        </w:rPr>
        <w:t xml:space="preserve">. Один только вопрос следователя о том имеются ли поводы для оговора и </w:t>
      </w:r>
      <w:r w:rsidR="00981E60" w:rsidRPr="001D356C">
        <w:rPr>
          <w:bCs/>
          <w:sz w:val="26"/>
          <w:szCs w:val="26"/>
        </w:rPr>
        <w:t xml:space="preserve">отрицательный ответ допрашиваемого не дает оснований следователю более не заострять на этом вопросе внимание. </w:t>
      </w:r>
    </w:p>
    <w:p w14:paraId="7C885B72" w14:textId="001E20C9" w:rsidR="00981E60" w:rsidRPr="001D356C" w:rsidRDefault="00981E60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Помимо вышеизложенного Пульман В.А. указал на лиц, которые осведомлены о «травле» коллектива в отношении Савенко Н.Е. Указанные Пульман В.А. лица не допрошены в рамках расследования уголовного дела. </w:t>
      </w:r>
    </w:p>
    <w:p w14:paraId="1EDC5E58" w14:textId="11CCCB31" w:rsidR="00981E60" w:rsidRPr="001D356C" w:rsidRDefault="00981E60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Ранее сторона защиты неоднократно заявляла органам следствия и дознания о том, что проведение стационарной </w:t>
      </w:r>
      <w:proofErr w:type="spellStart"/>
      <w:r w:rsidRPr="001D356C">
        <w:rPr>
          <w:bCs/>
          <w:sz w:val="26"/>
          <w:szCs w:val="26"/>
        </w:rPr>
        <w:t>психолого</w:t>
      </w:r>
      <w:proofErr w:type="spellEnd"/>
      <w:r w:rsidRPr="001D356C">
        <w:rPr>
          <w:bCs/>
          <w:sz w:val="26"/>
          <w:szCs w:val="26"/>
        </w:rPr>
        <w:t xml:space="preserve"> – психиатрической судебной экспертизы с наличием заболевания ЧМТ недопустимо. Кроме того, выводы данной </w:t>
      </w:r>
      <w:r w:rsidR="008610CE" w:rsidRPr="001D356C">
        <w:rPr>
          <w:bCs/>
          <w:sz w:val="26"/>
          <w:szCs w:val="26"/>
        </w:rPr>
        <w:t>экспертизы являются</w:t>
      </w:r>
      <w:r w:rsidRPr="001D356C">
        <w:rPr>
          <w:bCs/>
          <w:sz w:val="26"/>
          <w:szCs w:val="26"/>
        </w:rPr>
        <w:t xml:space="preserve"> </w:t>
      </w:r>
      <w:r w:rsidR="008610CE" w:rsidRPr="001D356C">
        <w:rPr>
          <w:bCs/>
          <w:sz w:val="26"/>
          <w:szCs w:val="26"/>
        </w:rPr>
        <w:t>ложными,</w:t>
      </w:r>
      <w:r w:rsidRPr="001D356C">
        <w:rPr>
          <w:bCs/>
          <w:sz w:val="26"/>
          <w:szCs w:val="26"/>
        </w:rPr>
        <w:t xml:space="preserve"> о чем ранее указано в заявлении к протоколу ознакомления. Однако несмотря на отказ следователя в удовлетворении ходатайства сторона защиты полагает, что вопрос о допустимости данной экспертизы открытый. Надлежащих сведений о психическом состоянии Савенко Н.Е. так и не представлено: комиссия экспертов не допрошена в рамках расследования уголовного дела, </w:t>
      </w:r>
      <w:r w:rsidR="008610CE" w:rsidRPr="001D356C">
        <w:rPr>
          <w:bCs/>
          <w:sz w:val="26"/>
          <w:szCs w:val="26"/>
        </w:rPr>
        <w:t xml:space="preserve">дополнительная стационарная </w:t>
      </w:r>
      <w:proofErr w:type="spellStart"/>
      <w:r w:rsidR="008610CE" w:rsidRPr="001D356C">
        <w:rPr>
          <w:bCs/>
          <w:sz w:val="26"/>
          <w:szCs w:val="26"/>
        </w:rPr>
        <w:t>психолого</w:t>
      </w:r>
      <w:proofErr w:type="spellEnd"/>
      <w:r w:rsidR="008610CE" w:rsidRPr="001D356C">
        <w:rPr>
          <w:bCs/>
          <w:sz w:val="26"/>
          <w:szCs w:val="26"/>
        </w:rPr>
        <w:t xml:space="preserve"> – психиатрическая судебная экспертиза не проведена. </w:t>
      </w:r>
    </w:p>
    <w:p w14:paraId="070790B2" w14:textId="77777777" w:rsidR="008610CE" w:rsidRPr="001D356C" w:rsidRDefault="008610CE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Помимо различного рода технических и логических ошибок. Надлежит обратить внимание особое внимание, что к материалам уголовного дела приобщены в качестве доказательства скриншоты, предоставленные потерпевшим Пульман В.А., однако первоисточник данных скриншотов не установлен. На каком устройстве изготовлены скриншоты? Каким образом, способом и кем осуществлено копирование данных скриншотов? Какого содержание? Между какими лицами идёт переписка? О каких лицах адресно идёт речь в диалоге? Данные вопросы неминуемо будут подлежать разрешению судом, чему будет даваться оценка. Однако судебная инстанция не наделена полномочиями проводить следственные действия и восполнять пробелы следственных органов. </w:t>
      </w:r>
    </w:p>
    <w:p w14:paraId="0BECC91D" w14:textId="584A869E" w:rsidR="008610CE" w:rsidRPr="001D356C" w:rsidRDefault="008610CE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«Предмет похожий на нож», «нож», «предположительно нож», «рукоятка от ножа», данные словосочетания неоднократно </w:t>
      </w:r>
      <w:r w:rsidR="000B7413" w:rsidRPr="001D356C">
        <w:rPr>
          <w:bCs/>
          <w:sz w:val="26"/>
          <w:szCs w:val="26"/>
        </w:rPr>
        <w:t>отражены в материалах уголовного дела. Однако предмет преступления не установлен, не приобщен к материалам дела, не проводились исследования. Обращаясь к вышеизложенному, единственным источником сведений о данном предмете является только Пульман В.А.</w:t>
      </w:r>
    </w:p>
    <w:p w14:paraId="3E1B4426" w14:textId="55C3D71C" w:rsidR="000B7413" w:rsidRDefault="000B7413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lastRenderedPageBreak/>
        <w:t xml:space="preserve">Предъявленное обвинение от 17.09.2024 не конкретизировано и имеет множество противоречий, о чем подробно изложено в заявлении привлекаемого лица на постановление о привлечении в качестве обвиняемого. </w:t>
      </w:r>
    </w:p>
    <w:p w14:paraId="55203027" w14:textId="7A71FE15" w:rsidR="004A18CC" w:rsidRDefault="004A18CC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Материалы уголовного дела не содержат сведения количественном составе группы обучающихся совместно с Пульман В.А. и Савенко Н.Е., лица из числа обучающихся не установлены и не допрошены по существу уголовного дела. </w:t>
      </w:r>
    </w:p>
    <w:p w14:paraId="022D6863" w14:textId="27063A41" w:rsidR="004A18CC" w:rsidRPr="001D356C" w:rsidRDefault="004A18CC" w:rsidP="001D356C">
      <w:pPr>
        <w:pStyle w:val="ae"/>
        <w:numPr>
          <w:ilvl w:val="0"/>
          <w:numId w:val="12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Кроме всего прочего, материалы уголовного дела не содержат материал характеризующий личность Пульман В.А., а </w:t>
      </w:r>
      <w:proofErr w:type="gramStart"/>
      <w:r w:rsidR="00295CE5">
        <w:rPr>
          <w:bCs/>
          <w:sz w:val="26"/>
          <w:szCs w:val="26"/>
        </w:rPr>
        <w:t>материал</w:t>
      </w:r>
      <w:proofErr w:type="gramEnd"/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характеризующий личность</w:t>
      </w:r>
      <w:r>
        <w:rPr>
          <w:bCs/>
          <w:sz w:val="26"/>
          <w:szCs w:val="26"/>
        </w:rPr>
        <w:t xml:space="preserve"> Савенко Н.Е. собран не в полном объеме. </w:t>
      </w:r>
    </w:p>
    <w:p w14:paraId="5D1905AB" w14:textId="63EE7770" w:rsidR="000B7413" w:rsidRPr="001D356C" w:rsidRDefault="000B7413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Определением Конституционного суда Российской Федерации № 368-0-0 от 23.03.2010 «Об отказе в принятии к рассмотрению жалобы гражданина Калугина В.В. на нарушение его конституционных прав частью 1 статьи 119 УК РФ и частью 1 статьи 286 УК РФ» установлено, что ч.1 ст. 119 Уголовного кодекса Российской Федерации, позволяет признавать </w:t>
      </w:r>
      <w:proofErr w:type="spellStart"/>
      <w:r w:rsidRPr="001D356C">
        <w:rPr>
          <w:bCs/>
          <w:sz w:val="26"/>
          <w:szCs w:val="26"/>
        </w:rPr>
        <w:t>составообразующим</w:t>
      </w:r>
      <w:proofErr w:type="spellEnd"/>
      <w:r w:rsidRPr="001D356C">
        <w:rPr>
          <w:bCs/>
          <w:sz w:val="26"/>
          <w:szCs w:val="26"/>
        </w:rPr>
        <w:t xml:space="preserve"> только такое деяние, которое совершается с умыслом, направленным на восприятие потерпевшим реальности угрозы, когда имеются объективные основания опасаться ее осуществления. Следовательно, в каждом конкретном случае уголовного преследования необходимо доказать не только наличие самой угрозы, но и то, что она была намеренно высказана в целях устрашения потерпевшего и в форме, дающей основания опасаться ее воплощения.</w:t>
      </w:r>
    </w:p>
    <w:p w14:paraId="1A14A594" w14:textId="61BB404D" w:rsidR="00551008" w:rsidRPr="001D356C" w:rsidRDefault="00551008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>При этом необходимо принимать во внимание не только как воспринимал угрозу сам потерпевший, но и фактические обстоятельства, свидетельствующие о реальной возможности ее исполнения, например направление в сторону потерпевшего ножа, огнестрельного оружия, других предметов, которые могут причинить вред здоровью или смерть. Именно в таких случаях у любого человека будут иметься серьезные опасения за жизнь и здоровье.</w:t>
      </w:r>
    </w:p>
    <w:p w14:paraId="47C8DA26" w14:textId="1D62DAB4" w:rsidR="00551008" w:rsidRPr="001D356C" w:rsidRDefault="00551008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>При обстоятельствах, изложенных Пульман В.А., последний не мог воспринимать угрозу реально, если и таковая была, так как:</w:t>
      </w:r>
    </w:p>
    <w:p w14:paraId="186FEC1F" w14:textId="564CF822" w:rsidR="00551008" w:rsidRPr="001D356C" w:rsidRDefault="00551008" w:rsidP="001D356C">
      <w:pPr>
        <w:pStyle w:val="ae"/>
        <w:numPr>
          <w:ilvl w:val="0"/>
          <w:numId w:val="13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Пульман В.А. обратился в правоохранительные органы спустя 4 дня после согласования позиции с сотрудниками института. (событие 09.02.2024, заявление о преступлении от 13.02.2024) </w:t>
      </w:r>
    </w:p>
    <w:p w14:paraId="6554C19B" w14:textId="6E0C3A55" w:rsidR="00551008" w:rsidRPr="001D356C" w:rsidRDefault="00551008" w:rsidP="001D356C">
      <w:pPr>
        <w:pStyle w:val="ae"/>
        <w:numPr>
          <w:ilvl w:val="0"/>
          <w:numId w:val="13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Пульман В.А. неоднократно сообщал противоречивые сведения, о предмете которым осуществлялась угроза. </w:t>
      </w:r>
    </w:p>
    <w:p w14:paraId="556E48F5" w14:textId="34336561" w:rsidR="00551008" w:rsidRPr="001D356C" w:rsidRDefault="00551008" w:rsidP="001D356C">
      <w:pPr>
        <w:pStyle w:val="ae"/>
        <w:numPr>
          <w:ilvl w:val="0"/>
          <w:numId w:val="13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Пульман В.А. указал, что предмет в его сторону направлен не был. </w:t>
      </w:r>
    </w:p>
    <w:p w14:paraId="55D9835D" w14:textId="4B30E4C3" w:rsidR="00551008" w:rsidRPr="001D356C" w:rsidRDefault="00551008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>В оценке реальности угрозы должны учитываться также</w:t>
      </w:r>
      <w:r w:rsidR="001D356C">
        <w:rPr>
          <w:bCs/>
          <w:sz w:val="26"/>
          <w:szCs w:val="26"/>
        </w:rPr>
        <w:t xml:space="preserve"> </w:t>
      </w:r>
      <w:r w:rsidRPr="001D356C">
        <w:rPr>
          <w:bCs/>
          <w:sz w:val="26"/>
          <w:szCs w:val="26"/>
        </w:rPr>
        <w:t xml:space="preserve">предшествующие взаимоотношения привлекаемого лица с потерпевшим. Каким образом и при каких обстоятельствах образовался конфликт между Пульман В.А. и Савенко Н.Е. Данные обстоятельства не исследованы должным образом. Сам же Пульман В.А. пояснил, что он не знает почему Савенко Н.Е. ему угрожал. </w:t>
      </w:r>
    </w:p>
    <w:p w14:paraId="10A2484C" w14:textId="36244E70" w:rsidR="00321E3D" w:rsidRPr="001D356C" w:rsidRDefault="00321E3D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>Таким образом, итогом проведенного расследования свыше 7 месяцев стало: неустановленная субъективная сторона состава преступления и объективная сторона состава преступления. На основании вышеизложенного</w:t>
      </w:r>
    </w:p>
    <w:p w14:paraId="29E1FFCC" w14:textId="5E1EF82B" w:rsidR="00321E3D" w:rsidRPr="001D356C" w:rsidRDefault="00321E3D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</w:p>
    <w:p w14:paraId="65237943" w14:textId="6B753ED2" w:rsidR="00321E3D" w:rsidRPr="001D356C" w:rsidRDefault="00321E3D" w:rsidP="001D356C">
      <w:pPr>
        <w:pStyle w:val="ae"/>
        <w:spacing w:before="0" w:beforeAutospacing="0" w:after="0" w:afterAutospacing="0"/>
        <w:ind w:left="142" w:firstLine="578"/>
        <w:jc w:val="center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>ПРОШУ:</w:t>
      </w:r>
    </w:p>
    <w:p w14:paraId="0BF7FF18" w14:textId="4401F87C" w:rsidR="00321E3D" w:rsidRPr="001D356C" w:rsidRDefault="00321E3D" w:rsidP="001D356C">
      <w:pPr>
        <w:pStyle w:val="ae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</w:p>
    <w:p w14:paraId="1AA692CD" w14:textId="5C74F45F" w:rsidR="00321E3D" w:rsidRDefault="004A18CC" w:rsidP="001D356C">
      <w:pPr>
        <w:pStyle w:val="ae"/>
        <w:numPr>
          <w:ilvl w:val="0"/>
          <w:numId w:val="14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Уголовное дело </w:t>
      </w:r>
      <w:r w:rsidRPr="001D356C">
        <w:rPr>
          <w:bCs/>
          <w:sz w:val="26"/>
          <w:szCs w:val="26"/>
        </w:rPr>
        <w:t xml:space="preserve">№ 12401200053640207 </w:t>
      </w:r>
      <w:r>
        <w:rPr>
          <w:bCs/>
          <w:sz w:val="26"/>
          <w:szCs w:val="26"/>
        </w:rPr>
        <w:t>взять на личный контроль</w:t>
      </w:r>
      <w:r w:rsidR="00295CE5">
        <w:rPr>
          <w:bCs/>
          <w:sz w:val="26"/>
          <w:szCs w:val="26"/>
        </w:rPr>
        <w:t>.</w:t>
      </w:r>
    </w:p>
    <w:p w14:paraId="0DCFBB07" w14:textId="2BAB8CD8" w:rsidR="00295CE5" w:rsidRPr="001D356C" w:rsidRDefault="00295CE5" w:rsidP="001D356C">
      <w:pPr>
        <w:pStyle w:val="ae"/>
        <w:numPr>
          <w:ilvl w:val="0"/>
          <w:numId w:val="14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Принять меры прокурорского реагирования с целью недопустимости нарушения федерального закона.</w:t>
      </w:r>
    </w:p>
    <w:p w14:paraId="50378B30" w14:textId="54AB1C2E" w:rsidR="00321E3D" w:rsidRPr="001D356C" w:rsidRDefault="00321E3D" w:rsidP="001D356C">
      <w:pPr>
        <w:pStyle w:val="ae"/>
        <w:numPr>
          <w:ilvl w:val="0"/>
          <w:numId w:val="14"/>
        </w:numPr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  <w:r w:rsidRPr="001D356C">
        <w:rPr>
          <w:bCs/>
          <w:sz w:val="26"/>
          <w:szCs w:val="26"/>
        </w:rPr>
        <w:t xml:space="preserve">Уголовно дело № 12401200053640207 по обвинению Савенко Н.Е. в совершении </w:t>
      </w:r>
      <w:r w:rsidR="001D356C" w:rsidRPr="001D356C">
        <w:rPr>
          <w:bCs/>
          <w:sz w:val="26"/>
          <w:szCs w:val="26"/>
        </w:rPr>
        <w:t>преступления</w:t>
      </w:r>
      <w:r w:rsidRPr="001D356C">
        <w:rPr>
          <w:bCs/>
          <w:sz w:val="26"/>
          <w:szCs w:val="26"/>
        </w:rPr>
        <w:t xml:space="preserve">, предусмотренного ч. 1 ст. 119 УК РФ </w:t>
      </w:r>
      <w:r w:rsidR="00295CE5">
        <w:rPr>
          <w:bCs/>
          <w:sz w:val="26"/>
          <w:szCs w:val="26"/>
        </w:rPr>
        <w:t xml:space="preserve">направить в </w:t>
      </w:r>
      <w:r w:rsidR="00295CE5">
        <w:rPr>
          <w:sz w:val="26"/>
          <w:szCs w:val="26"/>
        </w:rPr>
        <w:t xml:space="preserve">отдел по расследованию преступлений на территории </w:t>
      </w:r>
      <w:r w:rsidR="00295CE5" w:rsidRPr="001D356C">
        <w:rPr>
          <w:bCs/>
          <w:sz w:val="26"/>
          <w:szCs w:val="26"/>
        </w:rPr>
        <w:t>Северного микрорайона СУ УМВД России по г. Воронежу</w:t>
      </w:r>
      <w:r w:rsidR="00295CE5">
        <w:rPr>
          <w:bCs/>
          <w:sz w:val="26"/>
          <w:szCs w:val="26"/>
        </w:rPr>
        <w:t xml:space="preserve"> для устранения выявленных нарушений.</w:t>
      </w:r>
    </w:p>
    <w:p w14:paraId="2C522679" w14:textId="1FFFE3BA" w:rsidR="0013398F" w:rsidRPr="001D356C" w:rsidRDefault="0013398F" w:rsidP="001D356C">
      <w:pPr>
        <w:ind w:left="142" w:firstLine="578"/>
        <w:jc w:val="both"/>
        <w:rPr>
          <w:bCs/>
          <w:sz w:val="26"/>
          <w:szCs w:val="26"/>
        </w:rPr>
      </w:pPr>
    </w:p>
    <w:p w14:paraId="326F54A4" w14:textId="77777777" w:rsidR="00C97FDD" w:rsidRPr="001D356C" w:rsidRDefault="00C97FDD" w:rsidP="001D356C">
      <w:pPr>
        <w:pStyle w:val="ae"/>
        <w:shd w:val="clear" w:color="auto" w:fill="FFFFFF"/>
        <w:spacing w:before="0" w:beforeAutospacing="0" w:after="0" w:afterAutospacing="0"/>
        <w:ind w:left="142" w:firstLine="578"/>
        <w:jc w:val="both"/>
        <w:rPr>
          <w:bCs/>
          <w:sz w:val="26"/>
          <w:szCs w:val="26"/>
        </w:rPr>
      </w:pPr>
    </w:p>
    <w:p w14:paraId="57C6C4ED" w14:textId="3377F76C" w:rsidR="007121CB" w:rsidRPr="00BE6A9C" w:rsidRDefault="00C97FDD" w:rsidP="00061773">
      <w:pPr>
        <w:jc w:val="both"/>
        <w:rPr>
          <w:rFonts w:eastAsia="Calibri"/>
          <w:sz w:val="26"/>
          <w:szCs w:val="26"/>
          <w:lang w:eastAsia="en-US"/>
        </w:rPr>
      </w:pPr>
      <w:r w:rsidRPr="00BE6A9C">
        <w:rPr>
          <w:rFonts w:eastAsia="Calibri"/>
          <w:sz w:val="26"/>
          <w:szCs w:val="26"/>
          <w:lang w:eastAsia="en-US"/>
        </w:rPr>
        <w:t xml:space="preserve"> </w:t>
      </w:r>
      <w:r w:rsidR="007121CB" w:rsidRPr="00BE6A9C">
        <w:rPr>
          <w:rFonts w:eastAsia="Calibri"/>
          <w:sz w:val="26"/>
          <w:szCs w:val="26"/>
          <w:lang w:eastAsia="en-US"/>
        </w:rPr>
        <w:t xml:space="preserve">«____» </w:t>
      </w:r>
      <w:r w:rsidR="00BE6A9C" w:rsidRPr="00BE6A9C">
        <w:rPr>
          <w:rFonts w:eastAsia="Calibri"/>
          <w:sz w:val="26"/>
          <w:szCs w:val="26"/>
          <w:lang w:eastAsia="en-US"/>
        </w:rPr>
        <w:t>_______________20____г.</w:t>
      </w:r>
    </w:p>
    <w:p w14:paraId="21952ABF" w14:textId="77777777" w:rsidR="007121CB" w:rsidRPr="00BE6A9C" w:rsidRDefault="007121CB" w:rsidP="00061773">
      <w:pPr>
        <w:jc w:val="both"/>
        <w:rPr>
          <w:rFonts w:eastAsia="Calibri"/>
          <w:sz w:val="26"/>
          <w:szCs w:val="26"/>
          <w:lang w:eastAsia="en-US"/>
        </w:rPr>
      </w:pPr>
    </w:p>
    <w:p w14:paraId="543EC32F" w14:textId="6C99BB26" w:rsidR="007121CB" w:rsidRDefault="00EE31FA" w:rsidP="00061773">
      <w:pPr>
        <w:jc w:val="both"/>
        <w:rPr>
          <w:rFonts w:eastAsia="Calibri"/>
          <w:sz w:val="26"/>
          <w:szCs w:val="26"/>
          <w:lang w:eastAsia="en-US"/>
        </w:rPr>
      </w:pPr>
      <w:r w:rsidRPr="00BE6A9C">
        <w:rPr>
          <w:rFonts w:eastAsia="Calibri"/>
          <w:sz w:val="26"/>
          <w:szCs w:val="26"/>
          <w:lang w:eastAsia="en-US"/>
        </w:rPr>
        <w:t xml:space="preserve">                              </w:t>
      </w:r>
      <w:r w:rsidR="007121CB" w:rsidRPr="00BE6A9C">
        <w:rPr>
          <w:rFonts w:eastAsia="Calibri"/>
          <w:sz w:val="26"/>
          <w:szCs w:val="26"/>
          <w:lang w:eastAsia="en-US"/>
        </w:rPr>
        <w:tab/>
      </w:r>
      <w:r w:rsidR="007121CB" w:rsidRPr="00BE6A9C">
        <w:rPr>
          <w:rFonts w:eastAsia="Calibri"/>
          <w:sz w:val="26"/>
          <w:szCs w:val="26"/>
          <w:lang w:eastAsia="en-US"/>
        </w:rPr>
        <w:tab/>
      </w:r>
      <w:r w:rsidR="007121CB" w:rsidRPr="00BE6A9C">
        <w:rPr>
          <w:rFonts w:eastAsia="Calibri"/>
          <w:sz w:val="26"/>
          <w:szCs w:val="26"/>
          <w:lang w:eastAsia="en-US"/>
        </w:rPr>
        <w:tab/>
      </w:r>
      <w:r w:rsidR="00061773" w:rsidRPr="00BE6A9C">
        <w:rPr>
          <w:rFonts w:eastAsia="Calibri"/>
          <w:sz w:val="26"/>
          <w:szCs w:val="26"/>
          <w:lang w:eastAsia="en-US"/>
        </w:rPr>
        <w:t>________________________</w:t>
      </w:r>
      <w:r w:rsidR="009720B8">
        <w:rPr>
          <w:rFonts w:eastAsia="Calibri"/>
          <w:sz w:val="26"/>
          <w:szCs w:val="26"/>
          <w:lang w:eastAsia="en-US"/>
        </w:rPr>
        <w:t>Савенко Н.Е.</w:t>
      </w:r>
      <w:r w:rsidR="00061773" w:rsidRPr="00BE6A9C">
        <w:rPr>
          <w:rFonts w:eastAsia="Calibri"/>
          <w:sz w:val="26"/>
          <w:szCs w:val="26"/>
          <w:lang w:eastAsia="en-US"/>
        </w:rPr>
        <w:t xml:space="preserve"> </w:t>
      </w:r>
    </w:p>
    <w:p w14:paraId="3810782C" w14:textId="6ADEF2BE" w:rsidR="000E3EF2" w:rsidRDefault="000E3EF2" w:rsidP="00061773">
      <w:pPr>
        <w:jc w:val="both"/>
        <w:rPr>
          <w:rFonts w:eastAsia="Calibri"/>
          <w:sz w:val="26"/>
          <w:szCs w:val="26"/>
          <w:lang w:eastAsia="en-US"/>
        </w:rPr>
      </w:pPr>
    </w:p>
    <w:p w14:paraId="06135D29" w14:textId="5F06BAB8" w:rsidR="000E3EF2" w:rsidRPr="00BE6A9C" w:rsidRDefault="000E3EF2" w:rsidP="00061773">
      <w:pPr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                                            </w:t>
      </w:r>
      <w:bookmarkStart w:id="1" w:name="_Hlk178160599"/>
      <w:r w:rsidRPr="00BE6A9C">
        <w:rPr>
          <w:rFonts w:eastAsia="Calibri"/>
          <w:sz w:val="26"/>
          <w:szCs w:val="26"/>
          <w:lang w:eastAsia="en-US"/>
        </w:rPr>
        <w:t>________________________</w:t>
      </w:r>
      <w:r>
        <w:rPr>
          <w:rFonts w:eastAsia="Calibri"/>
          <w:sz w:val="26"/>
          <w:szCs w:val="26"/>
          <w:lang w:eastAsia="en-US"/>
        </w:rPr>
        <w:t>Попов А.С.</w:t>
      </w:r>
      <w:bookmarkEnd w:id="1"/>
    </w:p>
    <w:p w14:paraId="6059F0D4" w14:textId="77777777" w:rsidR="007121CB" w:rsidRPr="00BE6A9C" w:rsidRDefault="007121CB" w:rsidP="00061773">
      <w:pPr>
        <w:jc w:val="both"/>
        <w:rPr>
          <w:rFonts w:eastAsia="Calibri"/>
          <w:sz w:val="26"/>
          <w:szCs w:val="26"/>
          <w:lang w:eastAsia="en-US"/>
        </w:rPr>
      </w:pPr>
    </w:p>
    <w:p w14:paraId="0CA390EF" w14:textId="4180B8F3" w:rsidR="004C09E5" w:rsidRPr="00BE6A9C" w:rsidRDefault="004C09E5" w:rsidP="007121CB">
      <w:pPr>
        <w:ind w:left="2880" w:firstLine="720"/>
        <w:jc w:val="both"/>
        <w:rPr>
          <w:rFonts w:eastAsia="Calibri"/>
          <w:sz w:val="26"/>
          <w:szCs w:val="26"/>
          <w:lang w:eastAsia="en-US"/>
        </w:rPr>
      </w:pPr>
    </w:p>
    <w:sectPr w:rsidR="004C09E5" w:rsidRPr="00BE6A9C" w:rsidSect="00295CE5">
      <w:headerReference w:type="even" r:id="rId7"/>
      <w:headerReference w:type="default" r:id="rId8"/>
      <w:pgSz w:w="11906" w:h="16838"/>
      <w:pgMar w:top="993" w:right="567" w:bottom="1560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B4757" w14:textId="77777777" w:rsidR="00CE345C" w:rsidRDefault="00CE345C">
      <w:r>
        <w:separator/>
      </w:r>
    </w:p>
  </w:endnote>
  <w:endnote w:type="continuationSeparator" w:id="0">
    <w:p w14:paraId="6ED318E3" w14:textId="77777777" w:rsidR="00CE345C" w:rsidRDefault="00CE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E49A1" w14:textId="77777777" w:rsidR="00CE345C" w:rsidRDefault="00CE345C">
      <w:r>
        <w:separator/>
      </w:r>
    </w:p>
  </w:footnote>
  <w:footnote w:type="continuationSeparator" w:id="0">
    <w:p w14:paraId="5644AE88" w14:textId="77777777" w:rsidR="00CE345C" w:rsidRDefault="00CE3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63C2A" w14:textId="1F120519" w:rsidR="00E77E17" w:rsidRDefault="00E77E17" w:rsidP="006F2BD4">
    <w:pPr>
      <w:pStyle w:val="a9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end"/>
    </w:r>
  </w:p>
  <w:p w14:paraId="0DDE8663" w14:textId="77777777" w:rsidR="00E77E17" w:rsidRDefault="00E77E1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36770" w14:textId="6A741E1A" w:rsidR="00E77E17" w:rsidRDefault="00E77E17" w:rsidP="006F2BD4">
    <w:pPr>
      <w:pStyle w:val="a9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 PAGE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734C1947" w14:textId="4D95D4EE" w:rsidR="0021090E" w:rsidRDefault="00CE345C">
    <w:pPr>
      <w:pStyle w:val="MMNotes"/>
    </w:pPr>
  </w:p>
  <w:p w14:paraId="4972B626" w14:textId="77777777" w:rsidR="0021090E" w:rsidRDefault="00CE345C">
    <w:pPr>
      <w:pStyle w:val="MMNote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83FFD"/>
    <w:multiLevelType w:val="hybridMultilevel"/>
    <w:tmpl w:val="4104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A5589"/>
    <w:multiLevelType w:val="singleLevel"/>
    <w:tmpl w:val="2F2E402E"/>
    <w:name w:val="Callout Template"/>
    <w:lvl w:ilvl="0">
      <w:start w:val="1"/>
      <w:numFmt w:val="decimal"/>
      <w:suff w:val="space"/>
      <w:lvlText w:val="="/>
      <w:lvlJc w:val="left"/>
      <w:pPr>
        <w:tabs>
          <w:tab w:val="num" w:pos="720"/>
        </w:tabs>
        <w:ind w:left="200" w:hanging="200"/>
      </w:pPr>
      <w:rPr>
        <w:rFonts w:ascii="Webdings" w:hAnsi="Webdings"/>
        <w:sz w:val="16"/>
        <w:szCs w:val="16"/>
      </w:rPr>
    </w:lvl>
  </w:abstractNum>
  <w:abstractNum w:abstractNumId="2" w15:restartNumberingAfterBreak="0">
    <w:nsid w:val="2A9A2129"/>
    <w:multiLevelType w:val="hybridMultilevel"/>
    <w:tmpl w:val="4DB8DC70"/>
    <w:lvl w:ilvl="0" w:tplc="5510B5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A24680"/>
    <w:multiLevelType w:val="hybridMultilevel"/>
    <w:tmpl w:val="BFEE953C"/>
    <w:lvl w:ilvl="0" w:tplc="B9AEE1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9DA3757"/>
    <w:multiLevelType w:val="multilevel"/>
    <w:tmpl w:val="00000001"/>
    <w:name w:val="HTML-List1"/>
    <w:lvl w:ilvl="0">
      <w:start w:val="1"/>
      <w:numFmt w:val="bullet"/>
      <w:lvlText w:val="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49DA3758"/>
    <w:multiLevelType w:val="multilevel"/>
    <w:tmpl w:val="00000002"/>
    <w:name w:val="HTML-List2"/>
    <w:lvl w:ilvl="0">
      <w:start w:val="1"/>
      <w:numFmt w:val="bullet"/>
      <w:lvlText w:val="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49DA3759"/>
    <w:multiLevelType w:val="multilevel"/>
    <w:tmpl w:val="00000003"/>
    <w:name w:val="HTML-List3"/>
    <w:lvl w:ilvl="0">
      <w:start w:val="1"/>
      <w:numFmt w:val="bullet"/>
      <w:lvlText w:val="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9DA375A"/>
    <w:multiLevelType w:val="multilevel"/>
    <w:tmpl w:val="00000001"/>
    <w:lvl w:ilvl="0">
      <w:start w:val="1"/>
      <w:numFmt w:val="bullet"/>
      <w:lvlText w:val="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9DA3769"/>
    <w:multiLevelType w:val="multilevel"/>
    <w:tmpl w:val="00000001"/>
    <w:lvl w:ilvl="0">
      <w:start w:val="1"/>
      <w:numFmt w:val="bullet"/>
      <w:lvlText w:val="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9DA376A"/>
    <w:multiLevelType w:val="multilevel"/>
    <w:tmpl w:val="00000002"/>
    <w:lvl w:ilvl="0">
      <w:start w:val="1"/>
      <w:numFmt w:val="bullet"/>
      <w:lvlText w:val="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4D282BE7"/>
    <w:multiLevelType w:val="hybridMultilevel"/>
    <w:tmpl w:val="6ADACC42"/>
    <w:lvl w:ilvl="0" w:tplc="C882DD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051754"/>
    <w:multiLevelType w:val="hybridMultilevel"/>
    <w:tmpl w:val="1FCC4086"/>
    <w:lvl w:ilvl="0" w:tplc="CCBE1D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491030"/>
    <w:multiLevelType w:val="hybridMultilevel"/>
    <w:tmpl w:val="7A4ADC5E"/>
    <w:lvl w:ilvl="0" w:tplc="325098E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C5179B"/>
    <w:multiLevelType w:val="multilevel"/>
    <w:tmpl w:val="357E82CC"/>
    <w:lvl w:ilvl="0">
      <w:start w:val="1"/>
      <w:numFmt w:val="decimal"/>
      <w:pStyle w:val="MMTopic1"/>
      <w:suff w:val="space"/>
      <w:lvlText w:val="%1"/>
      <w:lvlJc w:val="left"/>
      <w:pPr>
        <w:tabs>
          <w:tab w:val="num" w:pos="360"/>
        </w:tabs>
      </w:pPr>
    </w:lvl>
    <w:lvl w:ilvl="1">
      <w:start w:val="1"/>
      <w:numFmt w:val="decimal"/>
      <w:pStyle w:val="MMTopic2"/>
      <w:suff w:val="space"/>
      <w:lvlText w:val="%1.%2"/>
      <w:lvlJc w:val="left"/>
    </w:lvl>
    <w:lvl w:ilvl="2">
      <w:start w:val="1"/>
      <w:numFmt w:val="decimal"/>
      <w:pStyle w:val="MMTopic3"/>
      <w:suff w:val="space"/>
      <w:lvlText w:val="%1.%2.%3"/>
      <w:lvlJc w:val="left"/>
    </w:lvl>
    <w:lvl w:ilvl="3">
      <w:start w:val="1"/>
      <w:numFmt w:val="decimal"/>
      <w:pStyle w:val="MMTopic4"/>
      <w:suff w:val="space"/>
      <w:lvlText w:val="%1.%2.%3.%4"/>
      <w:lvlJc w:val="left"/>
    </w:lvl>
    <w:lvl w:ilvl="4">
      <w:start w:val="1"/>
      <w:numFmt w:val="decimal"/>
      <w:pStyle w:val="MMTopic5"/>
      <w:suff w:val="space"/>
      <w:lvlText w:val="%1.%2.%3.%4.%5"/>
      <w:lvlJc w:val="left"/>
    </w:lvl>
    <w:lvl w:ilvl="5">
      <w:start w:val="1"/>
      <w:numFmt w:val="decimal"/>
      <w:pStyle w:val="MMTopic6"/>
      <w:suff w:val="space"/>
      <w:lvlText w:val="%1.%2.%3.%4.%5.%6"/>
      <w:lvlJc w:val="left"/>
    </w:lvl>
    <w:lvl w:ilvl="6">
      <w:start w:val="1"/>
      <w:numFmt w:val="decimal"/>
      <w:pStyle w:val="MMTopic7"/>
      <w:suff w:val="space"/>
      <w:lvlText w:val="%1.%2.%3.%4.%5.%6.%7"/>
      <w:lvlJc w:val="left"/>
    </w:lvl>
    <w:lvl w:ilvl="7">
      <w:start w:val="1"/>
      <w:numFmt w:val="decimal"/>
      <w:pStyle w:val="MMTopic8"/>
      <w:suff w:val="space"/>
      <w:lvlText w:val="%1.%2.%3.%4.%5.%6.%7.%8"/>
      <w:lvlJc w:val="left"/>
    </w:lvl>
    <w:lvl w:ilvl="8">
      <w:start w:val="1"/>
      <w:numFmt w:val="decimal"/>
      <w:pStyle w:val="MMTopic9"/>
      <w:suff w:val="space"/>
      <w:lvlText w:val="%1.%2.%3.%4.%5.%6.%7.%8.%9"/>
      <w:lvlJc w:val="left"/>
    </w:lvl>
  </w:abstractNum>
  <w:abstractNum w:abstractNumId="14" w15:restartNumberingAfterBreak="0">
    <w:nsid w:val="7DA32425"/>
    <w:multiLevelType w:val="hybridMultilevel"/>
    <w:tmpl w:val="0FAA6B80"/>
    <w:lvl w:ilvl="0" w:tplc="8482F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11"/>
  </w:num>
  <w:num w:numId="10">
    <w:abstractNumId w:val="10"/>
  </w:num>
  <w:num w:numId="11">
    <w:abstractNumId w:val="14"/>
  </w:num>
  <w:num w:numId="12">
    <w:abstractNumId w:val="12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E1"/>
    <w:rsid w:val="000159D8"/>
    <w:rsid w:val="000305EA"/>
    <w:rsid w:val="00061773"/>
    <w:rsid w:val="00067083"/>
    <w:rsid w:val="00086390"/>
    <w:rsid w:val="00086A47"/>
    <w:rsid w:val="00096BFD"/>
    <w:rsid w:val="000B7413"/>
    <w:rsid w:val="000E3EF2"/>
    <w:rsid w:val="000E5FA5"/>
    <w:rsid w:val="00103E81"/>
    <w:rsid w:val="001300D3"/>
    <w:rsid w:val="0013398F"/>
    <w:rsid w:val="0019737D"/>
    <w:rsid w:val="00197B6F"/>
    <w:rsid w:val="001A5EB1"/>
    <w:rsid w:val="001D356C"/>
    <w:rsid w:val="001E19B1"/>
    <w:rsid w:val="002007B4"/>
    <w:rsid w:val="002239EA"/>
    <w:rsid w:val="00241219"/>
    <w:rsid w:val="00283614"/>
    <w:rsid w:val="00295CE5"/>
    <w:rsid w:val="002968D6"/>
    <w:rsid w:val="002B76B9"/>
    <w:rsid w:val="002D0227"/>
    <w:rsid w:val="00303181"/>
    <w:rsid w:val="00321E3D"/>
    <w:rsid w:val="00324A21"/>
    <w:rsid w:val="0033340E"/>
    <w:rsid w:val="003E4380"/>
    <w:rsid w:val="003F4AF3"/>
    <w:rsid w:val="00406DEF"/>
    <w:rsid w:val="00416F67"/>
    <w:rsid w:val="00425AB1"/>
    <w:rsid w:val="00441906"/>
    <w:rsid w:val="004502EC"/>
    <w:rsid w:val="004505FC"/>
    <w:rsid w:val="0045612B"/>
    <w:rsid w:val="0047657C"/>
    <w:rsid w:val="00481B18"/>
    <w:rsid w:val="004A11E1"/>
    <w:rsid w:val="004A18CC"/>
    <w:rsid w:val="004C09E5"/>
    <w:rsid w:val="004E5C94"/>
    <w:rsid w:val="005324F2"/>
    <w:rsid w:val="0054122E"/>
    <w:rsid w:val="00551008"/>
    <w:rsid w:val="00593374"/>
    <w:rsid w:val="00594D81"/>
    <w:rsid w:val="005C4BFB"/>
    <w:rsid w:val="005C662C"/>
    <w:rsid w:val="005D7534"/>
    <w:rsid w:val="005F5417"/>
    <w:rsid w:val="00682A33"/>
    <w:rsid w:val="006B0B0C"/>
    <w:rsid w:val="006F7AFF"/>
    <w:rsid w:val="007121CB"/>
    <w:rsid w:val="007343AB"/>
    <w:rsid w:val="00772406"/>
    <w:rsid w:val="00796598"/>
    <w:rsid w:val="007B5206"/>
    <w:rsid w:val="00833D73"/>
    <w:rsid w:val="008610CE"/>
    <w:rsid w:val="00894636"/>
    <w:rsid w:val="008B02C6"/>
    <w:rsid w:val="009167EF"/>
    <w:rsid w:val="00950403"/>
    <w:rsid w:val="009720B8"/>
    <w:rsid w:val="00981E60"/>
    <w:rsid w:val="009825D6"/>
    <w:rsid w:val="009861D0"/>
    <w:rsid w:val="00990404"/>
    <w:rsid w:val="009D149E"/>
    <w:rsid w:val="009F100C"/>
    <w:rsid w:val="009F503A"/>
    <w:rsid w:val="00A82BC9"/>
    <w:rsid w:val="00B07B24"/>
    <w:rsid w:val="00B35C87"/>
    <w:rsid w:val="00B4448B"/>
    <w:rsid w:val="00B51084"/>
    <w:rsid w:val="00B662DD"/>
    <w:rsid w:val="00BB03CD"/>
    <w:rsid w:val="00BD7241"/>
    <w:rsid w:val="00BE6A9C"/>
    <w:rsid w:val="00C07CC8"/>
    <w:rsid w:val="00C1778F"/>
    <w:rsid w:val="00C4754F"/>
    <w:rsid w:val="00C50B87"/>
    <w:rsid w:val="00C60E44"/>
    <w:rsid w:val="00C80F39"/>
    <w:rsid w:val="00C97FDD"/>
    <w:rsid w:val="00CE345C"/>
    <w:rsid w:val="00CF3BD0"/>
    <w:rsid w:val="00CF6DB7"/>
    <w:rsid w:val="00D03E1D"/>
    <w:rsid w:val="00D27D4B"/>
    <w:rsid w:val="00D679F3"/>
    <w:rsid w:val="00DA28F0"/>
    <w:rsid w:val="00DA40A9"/>
    <w:rsid w:val="00DA6642"/>
    <w:rsid w:val="00DB22F0"/>
    <w:rsid w:val="00DD7AD8"/>
    <w:rsid w:val="00E22699"/>
    <w:rsid w:val="00E77E17"/>
    <w:rsid w:val="00EA6BF1"/>
    <w:rsid w:val="00EE31FA"/>
    <w:rsid w:val="00EE6776"/>
    <w:rsid w:val="00F04708"/>
    <w:rsid w:val="00F05846"/>
    <w:rsid w:val="00F10CC3"/>
    <w:rsid w:val="00F21FF9"/>
    <w:rsid w:val="00F318A7"/>
    <w:rsid w:val="00F47392"/>
    <w:rsid w:val="00F85D22"/>
    <w:rsid w:val="00FB52B4"/>
    <w:rsid w:val="00FD7853"/>
    <w:rsid w:val="00FF74CE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3062F"/>
  <w15:docId w15:val="{509EC660-9A76-4042-AB38-224568AA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B0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11BA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11BA"/>
    <w:pPr>
      <w:keepNext/>
      <w:keepLines/>
      <w:spacing w:before="200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911BA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911BA"/>
    <w:pPr>
      <w:pBdr>
        <w:bottom w:val="single" w:sz="8" w:space="4" w:color="4472C4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a4">
    <w:name w:val="Заголовок Знак"/>
    <w:link w:val="a3"/>
    <w:uiPriority w:val="10"/>
    <w:rsid w:val="00D911BA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customStyle="1" w:styleId="MMNotes">
    <w:name w:val="MMNotes"/>
    <w:basedOn w:val="a"/>
    <w:qFormat/>
    <w:rsid w:val="00F95E6C"/>
  </w:style>
  <w:style w:type="paragraph" w:customStyle="1" w:styleId="MMTitle">
    <w:name w:val="MMTitle"/>
    <w:basedOn w:val="a3"/>
    <w:link w:val="MMTitleChar"/>
    <w:rsid w:val="00D911BA"/>
  </w:style>
  <w:style w:type="character" w:customStyle="1" w:styleId="MMTitleChar">
    <w:name w:val="MM Title Char"/>
    <w:link w:val="MMTitle"/>
    <w:rsid w:val="00D911BA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10">
    <w:name w:val="Заголовок 1 Знак"/>
    <w:link w:val="1"/>
    <w:uiPriority w:val="9"/>
    <w:rsid w:val="00D911B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customStyle="1" w:styleId="MMTopic1">
    <w:name w:val="MMTopic1"/>
    <w:basedOn w:val="1"/>
    <w:link w:val="MMTopic1Char"/>
    <w:rsid w:val="00D911BA"/>
    <w:pPr>
      <w:numPr>
        <w:numId w:val="1"/>
      </w:numPr>
      <w:spacing w:before="0" w:after="240"/>
    </w:pPr>
  </w:style>
  <w:style w:type="character" w:customStyle="1" w:styleId="MMTopic1Char">
    <w:name w:val="MM Topic 1 Char"/>
    <w:link w:val="MMTopic1"/>
    <w:rsid w:val="00D911BA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link w:val="2"/>
    <w:uiPriority w:val="9"/>
    <w:rsid w:val="00D911BA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customStyle="1" w:styleId="MMTopic2">
    <w:name w:val="MMTopic2"/>
    <w:basedOn w:val="2"/>
    <w:link w:val="MMTopic2Char"/>
    <w:rsid w:val="00D911BA"/>
    <w:pPr>
      <w:numPr>
        <w:ilvl w:val="1"/>
        <w:numId w:val="1"/>
      </w:numPr>
      <w:spacing w:before="0" w:after="240"/>
    </w:pPr>
  </w:style>
  <w:style w:type="character" w:customStyle="1" w:styleId="MMTopic2Char">
    <w:name w:val="MM Topic 2 Char"/>
    <w:link w:val="MMTopic2"/>
    <w:rsid w:val="00D911BA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0">
    <w:name w:val="Заголовок 3 Знак"/>
    <w:link w:val="3"/>
    <w:uiPriority w:val="9"/>
    <w:rsid w:val="00D911BA"/>
    <w:rPr>
      <w:rFonts w:ascii="Calibri Light" w:eastAsia="Times New Roman" w:hAnsi="Calibri Light" w:cs="Times New Roman"/>
      <w:b/>
      <w:bCs/>
      <w:color w:val="4472C4"/>
    </w:rPr>
  </w:style>
  <w:style w:type="paragraph" w:customStyle="1" w:styleId="MMTopic3">
    <w:name w:val="MMTopic3"/>
    <w:basedOn w:val="3"/>
    <w:link w:val="MMTopic3Char"/>
    <w:rsid w:val="00D911BA"/>
    <w:pPr>
      <w:numPr>
        <w:ilvl w:val="2"/>
        <w:numId w:val="1"/>
      </w:numPr>
      <w:spacing w:before="0" w:after="240"/>
    </w:pPr>
  </w:style>
  <w:style w:type="character" w:customStyle="1" w:styleId="MMTopic3Char">
    <w:name w:val="MM Topic 3 Char"/>
    <w:link w:val="MMTopic3"/>
    <w:rsid w:val="00D911BA"/>
    <w:rPr>
      <w:rFonts w:ascii="Calibri Light" w:eastAsia="Times New Roman" w:hAnsi="Calibri Light" w:cs="Times New Roman"/>
      <w:b/>
      <w:bCs/>
      <w:color w:val="4472C4"/>
    </w:rPr>
  </w:style>
  <w:style w:type="paragraph" w:customStyle="1" w:styleId="MMTopic4">
    <w:name w:val="MMTopic4"/>
    <w:rsid w:val="00D911BA"/>
    <w:pPr>
      <w:numPr>
        <w:ilvl w:val="3"/>
        <w:numId w:val="1"/>
      </w:numPr>
      <w:spacing w:after="240" w:line="276" w:lineRule="auto"/>
    </w:pPr>
    <w:rPr>
      <w:rFonts w:ascii="Calibri Light" w:eastAsia="Times New Roman" w:hAnsi="Calibri Light"/>
      <w:b/>
      <w:bCs/>
      <w:color w:val="4472C4"/>
      <w:sz w:val="22"/>
      <w:szCs w:val="22"/>
      <w:lang w:val="en-US" w:eastAsia="en-US"/>
    </w:rPr>
  </w:style>
  <w:style w:type="paragraph" w:customStyle="1" w:styleId="MMTopic5">
    <w:name w:val="MMTopic5"/>
    <w:rsid w:val="00D911BA"/>
    <w:pPr>
      <w:numPr>
        <w:ilvl w:val="4"/>
        <w:numId w:val="1"/>
      </w:numPr>
      <w:spacing w:after="240" w:line="276" w:lineRule="auto"/>
    </w:pPr>
    <w:rPr>
      <w:rFonts w:ascii="Calibri Light" w:eastAsia="Times New Roman" w:hAnsi="Calibri Light"/>
      <w:b/>
      <w:bCs/>
      <w:color w:val="4472C4"/>
      <w:sz w:val="22"/>
      <w:szCs w:val="22"/>
      <w:lang w:val="en-US" w:eastAsia="en-US"/>
    </w:rPr>
  </w:style>
  <w:style w:type="paragraph" w:customStyle="1" w:styleId="MMTopic6">
    <w:name w:val="MMTopic6"/>
    <w:rsid w:val="00D911BA"/>
    <w:pPr>
      <w:numPr>
        <w:ilvl w:val="5"/>
        <w:numId w:val="1"/>
      </w:numPr>
      <w:spacing w:after="240" w:line="276" w:lineRule="auto"/>
    </w:pPr>
    <w:rPr>
      <w:rFonts w:ascii="Calibri Light" w:eastAsia="Times New Roman" w:hAnsi="Calibri Light"/>
      <w:b/>
      <w:bCs/>
      <w:color w:val="4472C4"/>
      <w:sz w:val="22"/>
      <w:szCs w:val="22"/>
      <w:lang w:val="en-US" w:eastAsia="en-US"/>
    </w:rPr>
  </w:style>
  <w:style w:type="paragraph" w:customStyle="1" w:styleId="MMTopic7">
    <w:name w:val="MMTopic7"/>
    <w:rsid w:val="00D911BA"/>
    <w:pPr>
      <w:numPr>
        <w:ilvl w:val="6"/>
        <w:numId w:val="1"/>
      </w:numPr>
      <w:spacing w:after="240" w:line="276" w:lineRule="auto"/>
    </w:pPr>
    <w:rPr>
      <w:rFonts w:ascii="Calibri Light" w:eastAsia="Times New Roman" w:hAnsi="Calibri Light"/>
      <w:b/>
      <w:bCs/>
      <w:color w:val="4472C4"/>
      <w:sz w:val="22"/>
      <w:szCs w:val="22"/>
      <w:lang w:val="en-US" w:eastAsia="en-US"/>
    </w:rPr>
  </w:style>
  <w:style w:type="paragraph" w:customStyle="1" w:styleId="MMTopic8">
    <w:name w:val="MMTopic8"/>
    <w:rsid w:val="00D911BA"/>
    <w:pPr>
      <w:numPr>
        <w:ilvl w:val="7"/>
        <w:numId w:val="1"/>
      </w:numPr>
      <w:spacing w:after="240" w:line="276" w:lineRule="auto"/>
    </w:pPr>
    <w:rPr>
      <w:rFonts w:ascii="Calibri Light" w:eastAsia="Times New Roman" w:hAnsi="Calibri Light"/>
      <w:b/>
      <w:bCs/>
      <w:color w:val="4472C4"/>
      <w:sz w:val="22"/>
      <w:szCs w:val="22"/>
      <w:lang w:val="en-US" w:eastAsia="en-US"/>
    </w:rPr>
  </w:style>
  <w:style w:type="paragraph" w:customStyle="1" w:styleId="MMTopic9">
    <w:name w:val="MMTopic9"/>
    <w:rsid w:val="00D911BA"/>
    <w:pPr>
      <w:numPr>
        <w:ilvl w:val="8"/>
        <w:numId w:val="1"/>
      </w:numPr>
      <w:spacing w:after="240" w:line="276" w:lineRule="auto"/>
    </w:pPr>
    <w:rPr>
      <w:rFonts w:ascii="Calibri Light" w:eastAsia="Times New Roman" w:hAnsi="Calibri Light"/>
      <w:b/>
      <w:bCs/>
      <w:color w:val="4472C4"/>
      <w:sz w:val="22"/>
      <w:szCs w:val="22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D911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911BA"/>
    <w:rPr>
      <w:rFonts w:ascii="Tahoma" w:hAnsi="Tahoma" w:cs="Tahoma"/>
      <w:sz w:val="16"/>
      <w:szCs w:val="16"/>
    </w:rPr>
  </w:style>
  <w:style w:type="paragraph" w:customStyle="1" w:styleId="MMStartDate">
    <w:name w:val="MM Start Date"/>
    <w:basedOn w:val="a"/>
    <w:link w:val="MMStartDateChar"/>
    <w:rsid w:val="00D911BA"/>
  </w:style>
  <w:style w:type="character" w:customStyle="1" w:styleId="MMStartDateChar">
    <w:name w:val="MM Start Date Char"/>
    <w:basedOn w:val="a0"/>
    <w:link w:val="MMStartDate"/>
    <w:rsid w:val="00D911BA"/>
  </w:style>
  <w:style w:type="paragraph" w:customStyle="1" w:styleId="MMEndDate">
    <w:name w:val="MM End Date"/>
    <w:basedOn w:val="a"/>
    <w:link w:val="MMEndDateChar"/>
    <w:rsid w:val="00D911BA"/>
  </w:style>
  <w:style w:type="character" w:customStyle="1" w:styleId="MMEndDateChar">
    <w:name w:val="MM End Date Char"/>
    <w:basedOn w:val="a0"/>
    <w:link w:val="MMEndDate"/>
    <w:rsid w:val="00D911BA"/>
  </w:style>
  <w:style w:type="paragraph" w:customStyle="1" w:styleId="MMPriority">
    <w:name w:val="MM Priority"/>
    <w:basedOn w:val="a"/>
    <w:link w:val="MMPriorityChar"/>
    <w:rsid w:val="00D911BA"/>
  </w:style>
  <w:style w:type="character" w:customStyle="1" w:styleId="MMPriorityChar">
    <w:name w:val="MM Priority Char"/>
    <w:basedOn w:val="a0"/>
    <w:link w:val="MMPriority"/>
    <w:rsid w:val="00D911BA"/>
  </w:style>
  <w:style w:type="paragraph" w:customStyle="1" w:styleId="MMPercentComplete">
    <w:name w:val="MM Percent Complete"/>
    <w:basedOn w:val="a"/>
    <w:link w:val="MMPercentCompleteChar"/>
    <w:rsid w:val="00D911BA"/>
  </w:style>
  <w:style w:type="character" w:customStyle="1" w:styleId="MMPercentCompleteChar">
    <w:name w:val="MM Percent Complete Char"/>
    <w:basedOn w:val="a0"/>
    <w:link w:val="MMPercentComplete"/>
    <w:rsid w:val="00D911BA"/>
  </w:style>
  <w:style w:type="paragraph" w:customStyle="1" w:styleId="MMResource">
    <w:name w:val="MM Resource"/>
    <w:basedOn w:val="a"/>
    <w:link w:val="MMResourceChar"/>
    <w:rsid w:val="00D911BA"/>
  </w:style>
  <w:style w:type="character" w:customStyle="1" w:styleId="MMResourceChar">
    <w:name w:val="MM Resource Char"/>
    <w:basedOn w:val="a0"/>
    <w:link w:val="MMResource"/>
    <w:rsid w:val="00D911BA"/>
  </w:style>
  <w:style w:type="paragraph" w:customStyle="1" w:styleId="MMEmpty">
    <w:name w:val="MM Empty"/>
    <w:basedOn w:val="a"/>
    <w:link w:val="MMEmptyChar"/>
    <w:rsid w:val="00D911BA"/>
  </w:style>
  <w:style w:type="character" w:customStyle="1" w:styleId="MMEmptyChar">
    <w:name w:val="MM Empty Char"/>
    <w:basedOn w:val="a0"/>
    <w:link w:val="MMEmpty"/>
    <w:rsid w:val="00D911BA"/>
  </w:style>
  <w:style w:type="character" w:styleId="a7">
    <w:name w:val="Hyperlink"/>
    <w:unhideWhenUsed/>
    <w:rsid w:val="00011093"/>
    <w:rPr>
      <w:color w:val="0000FF"/>
      <w:u w:val="single"/>
    </w:rPr>
  </w:style>
  <w:style w:type="paragraph" w:styleId="a8">
    <w:name w:val="TOC Heading"/>
    <w:basedOn w:val="1"/>
    <w:next w:val="a"/>
    <w:uiPriority w:val="39"/>
    <w:semiHidden/>
    <w:unhideWhenUsed/>
    <w:qFormat/>
    <w:rsid w:val="002B7B53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2B7B53"/>
  </w:style>
  <w:style w:type="paragraph" w:styleId="21">
    <w:name w:val="toc 2"/>
    <w:basedOn w:val="a"/>
    <w:next w:val="a"/>
    <w:autoRedefine/>
    <w:uiPriority w:val="39"/>
    <w:unhideWhenUsed/>
    <w:rsid w:val="002B7B53"/>
    <w:pPr>
      <w:ind w:left="220"/>
    </w:pPr>
  </w:style>
  <w:style w:type="paragraph" w:styleId="31">
    <w:name w:val="toc 3"/>
    <w:basedOn w:val="a"/>
    <w:next w:val="a"/>
    <w:autoRedefine/>
    <w:uiPriority w:val="39"/>
    <w:unhideWhenUsed/>
    <w:rsid w:val="002B7B53"/>
    <w:pPr>
      <w:ind w:left="420"/>
    </w:pPr>
  </w:style>
  <w:style w:type="paragraph" w:styleId="4">
    <w:name w:val="toc 4"/>
    <w:basedOn w:val="a"/>
    <w:next w:val="a"/>
    <w:autoRedefine/>
    <w:uiPriority w:val="39"/>
    <w:unhideWhenUsed/>
    <w:rsid w:val="002B7B53"/>
    <w:pPr>
      <w:ind w:left="620"/>
    </w:pPr>
  </w:style>
  <w:style w:type="paragraph" w:styleId="5">
    <w:name w:val="toc 5"/>
    <w:basedOn w:val="a"/>
    <w:next w:val="a"/>
    <w:autoRedefine/>
    <w:uiPriority w:val="39"/>
    <w:unhideWhenUsed/>
    <w:rsid w:val="002B7B53"/>
    <w:pPr>
      <w:ind w:left="820"/>
    </w:pPr>
  </w:style>
  <w:style w:type="paragraph" w:styleId="6">
    <w:name w:val="toc 6"/>
    <w:basedOn w:val="a"/>
    <w:next w:val="a"/>
    <w:autoRedefine/>
    <w:uiPriority w:val="39"/>
    <w:unhideWhenUsed/>
    <w:rsid w:val="002B7B53"/>
    <w:pPr>
      <w:ind w:left="1020"/>
    </w:pPr>
  </w:style>
  <w:style w:type="paragraph" w:styleId="7">
    <w:name w:val="toc 7"/>
    <w:basedOn w:val="a"/>
    <w:next w:val="a"/>
    <w:autoRedefine/>
    <w:uiPriority w:val="39"/>
    <w:unhideWhenUsed/>
    <w:rsid w:val="002B7B53"/>
    <w:pPr>
      <w:ind w:left="1220"/>
    </w:pPr>
  </w:style>
  <w:style w:type="paragraph" w:styleId="8">
    <w:name w:val="toc 8"/>
    <w:basedOn w:val="a"/>
    <w:next w:val="a"/>
    <w:autoRedefine/>
    <w:uiPriority w:val="39"/>
    <w:unhideWhenUsed/>
    <w:rsid w:val="002B7B53"/>
    <w:pPr>
      <w:ind w:left="1420"/>
    </w:pPr>
  </w:style>
  <w:style w:type="paragraph" w:styleId="9">
    <w:name w:val="toc 9"/>
    <w:basedOn w:val="a"/>
    <w:next w:val="a"/>
    <w:autoRedefine/>
    <w:uiPriority w:val="39"/>
    <w:unhideWhenUsed/>
    <w:rsid w:val="002B7B53"/>
    <w:pPr>
      <w:ind w:left="1620"/>
    </w:pPr>
  </w:style>
  <w:style w:type="paragraph" w:styleId="a9">
    <w:name w:val="header"/>
    <w:basedOn w:val="a"/>
    <w:link w:val="aa"/>
    <w:uiPriority w:val="99"/>
    <w:unhideWhenUsed/>
    <w:rsid w:val="00F058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05846"/>
  </w:style>
  <w:style w:type="paragraph" w:styleId="ab">
    <w:name w:val="footer"/>
    <w:basedOn w:val="a"/>
    <w:link w:val="ac"/>
    <w:uiPriority w:val="99"/>
    <w:unhideWhenUsed/>
    <w:rsid w:val="00F058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05846"/>
  </w:style>
  <w:style w:type="character" w:customStyle="1" w:styleId="apple-converted-space">
    <w:name w:val="apple-converted-space"/>
    <w:basedOn w:val="a0"/>
    <w:rsid w:val="00D27D4B"/>
  </w:style>
  <w:style w:type="character" w:styleId="ad">
    <w:name w:val="page number"/>
    <w:basedOn w:val="a0"/>
    <w:uiPriority w:val="99"/>
    <w:semiHidden/>
    <w:unhideWhenUsed/>
    <w:rsid w:val="00E77E17"/>
  </w:style>
  <w:style w:type="paragraph" w:styleId="ae">
    <w:name w:val="Normal (Web)"/>
    <w:basedOn w:val="a"/>
    <w:uiPriority w:val="99"/>
    <w:unhideWhenUsed/>
    <w:rsid w:val="00894636"/>
    <w:pPr>
      <w:spacing w:before="100" w:beforeAutospacing="1" w:after="100" w:afterAutospacing="1"/>
    </w:pPr>
  </w:style>
  <w:style w:type="table" w:styleId="af">
    <w:name w:val="Table Grid"/>
    <w:basedOn w:val="a1"/>
    <w:uiPriority w:val="59"/>
    <w:rsid w:val="00450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4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1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4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Generated by Apache POI OpenXML4J</dc:creator>
  <cp:lastModifiedBy>Aleksandr Popov</cp:lastModifiedBy>
  <cp:revision>3</cp:revision>
  <cp:lastPrinted>2023-08-28T10:10:00Z</cp:lastPrinted>
  <dcterms:created xsi:type="dcterms:W3CDTF">2024-09-26T06:37:00Z</dcterms:created>
  <dcterms:modified xsi:type="dcterms:W3CDTF">2024-09-26T06:40:00Z</dcterms:modified>
</cp:coreProperties>
</file>