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8A429"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Дело № 2-177\20</w:t>
      </w:r>
    </w:p>
    <w:p w14:paraId="17FE6268" w14:textId="77777777" w:rsidR="00FC5611" w:rsidRPr="00FC5611" w:rsidRDefault="00FC5611" w:rsidP="00FC5611">
      <w:pPr>
        <w:pStyle w:val="a6"/>
        <w:jc w:val="center"/>
        <w:rPr>
          <w:rFonts w:ascii="Times New Roman" w:hAnsi="Times New Roman" w:cs="Times New Roman"/>
          <w:sz w:val="28"/>
          <w:szCs w:val="28"/>
        </w:rPr>
      </w:pPr>
      <w:r w:rsidRPr="00FC5611">
        <w:rPr>
          <w:rFonts w:ascii="Times New Roman" w:hAnsi="Times New Roman" w:cs="Times New Roman"/>
          <w:sz w:val="28"/>
          <w:szCs w:val="28"/>
        </w:rPr>
        <w:t>ЗАОЧНОЕ РЕШЕНИЕ</w:t>
      </w:r>
    </w:p>
    <w:p w14:paraId="1511FB63" w14:textId="77777777" w:rsidR="00FC5611" w:rsidRPr="00FC5611" w:rsidRDefault="00FC5611" w:rsidP="00FC5611">
      <w:pPr>
        <w:pStyle w:val="a6"/>
        <w:jc w:val="both"/>
        <w:rPr>
          <w:rFonts w:ascii="Times New Roman" w:hAnsi="Times New Roman" w:cs="Times New Roman"/>
          <w:sz w:val="28"/>
          <w:szCs w:val="28"/>
        </w:rPr>
      </w:pPr>
      <w:r w:rsidRPr="00FC5611">
        <w:rPr>
          <w:rFonts w:ascii="Times New Roman" w:hAnsi="Times New Roman" w:cs="Times New Roman"/>
          <w:sz w:val="28"/>
          <w:szCs w:val="28"/>
        </w:rPr>
        <w:t>Именем Российской Федерации</w:t>
      </w:r>
    </w:p>
    <w:p w14:paraId="6DE5D15F"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[ДД.ММ.ГГГГ]                                    </w:t>
      </w:r>
      <w:proofErr w:type="gramStart"/>
      <w:r w:rsidRPr="00FC5611">
        <w:rPr>
          <w:rFonts w:ascii="Times New Roman" w:hAnsi="Times New Roman" w:cs="Times New Roman"/>
          <w:sz w:val="28"/>
          <w:szCs w:val="28"/>
        </w:rPr>
        <w:t>   [</w:t>
      </w:r>
      <w:proofErr w:type="gramEnd"/>
      <w:r w:rsidRPr="00FC5611">
        <w:rPr>
          <w:rFonts w:ascii="Times New Roman" w:hAnsi="Times New Roman" w:cs="Times New Roman"/>
          <w:sz w:val="28"/>
          <w:szCs w:val="28"/>
        </w:rPr>
        <w:t>Адрес]</w:t>
      </w:r>
    </w:p>
    <w:p w14:paraId="249E15B1"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Автозаводский районный суд города Нижнего Новгорода в составе председательствующего судьи Телепневой А.А., при секретаре судебного заседания Брюхановой Н.И., рассмотрев в открытом судебном заседании гражданское дело по иску Золина И.Ю. к ООО [</w:t>
      </w:r>
      <w:proofErr w:type="gramStart"/>
      <w:r w:rsidRPr="00FC5611">
        <w:rPr>
          <w:rFonts w:ascii="Times New Roman" w:hAnsi="Times New Roman" w:cs="Times New Roman"/>
          <w:sz w:val="28"/>
          <w:szCs w:val="28"/>
        </w:rPr>
        <w:t>С ]</w:t>
      </w:r>
      <w:proofErr w:type="gramEnd"/>
      <w:r w:rsidRPr="00FC5611">
        <w:rPr>
          <w:rFonts w:ascii="Times New Roman" w:hAnsi="Times New Roman" w:cs="Times New Roman"/>
          <w:sz w:val="28"/>
          <w:szCs w:val="28"/>
        </w:rPr>
        <w:t> ООО [П] о признании договора незаключенным, компенсации морального вреда</w:t>
      </w:r>
    </w:p>
    <w:p w14:paraId="5FB2EDCF" w14:textId="77777777" w:rsidR="00FC5611" w:rsidRPr="00FC5611" w:rsidRDefault="00FC5611" w:rsidP="00FC5611">
      <w:pPr>
        <w:pStyle w:val="a6"/>
        <w:jc w:val="both"/>
        <w:rPr>
          <w:rFonts w:ascii="Times New Roman" w:hAnsi="Times New Roman" w:cs="Times New Roman"/>
          <w:sz w:val="28"/>
          <w:szCs w:val="28"/>
        </w:rPr>
      </w:pPr>
      <w:r w:rsidRPr="00FC5611">
        <w:rPr>
          <w:rFonts w:ascii="Times New Roman" w:hAnsi="Times New Roman" w:cs="Times New Roman"/>
          <w:sz w:val="28"/>
          <w:szCs w:val="28"/>
        </w:rPr>
        <w:t>УСТАНОВИЛ:</w:t>
      </w:r>
    </w:p>
    <w:p w14:paraId="6E59F51D"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Истец обратился в суд с указанным иском к ответчикам. В обосновании иска указано, что из поступающей почтовой корреспонденции на адрес места жительства истца (адрес прописки) ему стало известно, что неустановленные лица воспользовавшись его паспортными данными заключили договор нецелевого займа [Номер] от [ДД.ММ.ГГГГ] на неизвестную ему сумму между истцом и ООО [П]</w:t>
      </w:r>
    </w:p>
    <w:p w14:paraId="0C1D4E5A"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Указанные обстоятельства ему стали известны из письменного уведомления о наличии задолженности по указанному договору займа (исходящий номер письма № [Номер] от [ДД.ММ.ГГГГ]) отправленной от ООО [П] (в лице представителя кредитора), с требованием погасить задолженность в сумме 15459,68 рубля.</w:t>
      </w:r>
    </w:p>
    <w:p w14:paraId="5B538D10"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[ДД.ММ.ГГГГ] и.о. мирового судьи судебного участка [Адрес], мировой судья судебного участка № [Адрес] в отношении истца вынес судебный приказ о взыскании в пользу некого юридического лица ООО [С ] ([Адрес], офис [Номер] ИНН [Номер] ОГРН [Номер]) денежной суммы в размере 17467,17 рублей задолженности по договору займа [Номер] от [ДД.ММ.ГГГГ] в том числе 342,49 руб. государственной пошлины.</w:t>
      </w:r>
    </w:p>
    <w:p w14:paraId="2F578BC2"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Задолженность по договору займа [Номер] от [ДД.ММ.ГГГГ], как и каким-либо иным другим договорам займа отсутствует ввиду того, что никакие договора займа в [ДД.ММ.ГГГГ] году не заключались, тем более с ООО [С ]» [Адрес] ИНН [Номер], ОГРН [Номер]).</w:t>
      </w:r>
    </w:p>
    <w:p w14:paraId="4C996F5C"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[ДД.ММ.ГГГГ] судебный приказ отменен.</w:t>
      </w:r>
    </w:p>
    <w:p w14:paraId="35520D1D"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 xml:space="preserve">Учитывая все выше изложенные обстоятельства считает, что в силу </w:t>
      </w:r>
      <w:proofErr w:type="spellStart"/>
      <w:r w:rsidRPr="00FC5611">
        <w:rPr>
          <w:rFonts w:ascii="Times New Roman" w:hAnsi="Times New Roman" w:cs="Times New Roman"/>
          <w:sz w:val="28"/>
          <w:szCs w:val="28"/>
        </w:rPr>
        <w:t>п.З</w:t>
      </w:r>
      <w:proofErr w:type="spellEnd"/>
      <w:r w:rsidRPr="00FC5611">
        <w:rPr>
          <w:rFonts w:ascii="Times New Roman" w:hAnsi="Times New Roman" w:cs="Times New Roman"/>
          <w:sz w:val="28"/>
          <w:szCs w:val="28"/>
        </w:rPr>
        <w:t>. ст. 812 ГК РФ договор нецелевого займа [Номер] от [ДД.ММ.ГГГГ] незаключенным, так как документы в обосновании данного договора истцом не подписывались, денежные средства истцом не получались, письменных заявлений о выдаче займа (кредита) в адрес ответчиков истцом не направлялись никогда.</w:t>
      </w:r>
    </w:p>
    <w:p w14:paraId="27CDF292"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 xml:space="preserve">Поскольку у ответчиков отсутствуют доказательства, что именно истец заключил с ним договор займа, получил по нему денежные средства, имеет по этому договору займа долг, передача сведений ответчиком в базу данных </w:t>
      </w:r>
      <w:r w:rsidRPr="00FC5611">
        <w:rPr>
          <w:rFonts w:ascii="Times New Roman" w:hAnsi="Times New Roman" w:cs="Times New Roman"/>
          <w:sz w:val="28"/>
          <w:szCs w:val="28"/>
        </w:rPr>
        <w:lastRenderedPageBreak/>
        <w:t>кредитных историй необоснованной и необходимо обязать ответчиков отозвать из бюро кредитных историй сведения о истце как о должнике и удалить из собственных баз данных ответчиков персональные данные истца.</w:t>
      </w:r>
    </w:p>
    <w:p w14:paraId="22DF8722"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Таким образом, считает установленным, что ООО [П] незаконно получило и в последствии передало его персональные данные третьему лицу, в результате чего ООО [С ] получило доступ к его персональным данным от ООО [П] обработало его персональные данные в нарушение названного закона.</w:t>
      </w:r>
    </w:p>
    <w:p w14:paraId="744FF0C0"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На основании изложенного, с учетом измененных исковых требований, истец просит взыскать с ответчиков ООО [П]» и ООО[С ] солидарно 30 000 рублей, из которых 25 000 рублей морального вреда и 5 000 рублей судебных расходов, признать договор нецелевого займа [Номер] от [ДД.ММ.ГГГГ] между истцом Золиным И.Ю. и ответчиком ООО [П] незаключенным, признать незаконным факт получения и обработку персональных данных истца Золина И.Ю. ответчиками ООО [П] и ООО [С ]</w:t>
      </w:r>
    </w:p>
    <w:p w14:paraId="39D3E7F1"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Истец Золин И.Ю. в судебное заседание не явился, просит рассмотреть дело в его отсутствие.</w:t>
      </w:r>
    </w:p>
    <w:p w14:paraId="1175DB80"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Ответчики ООО [</w:t>
      </w:r>
      <w:proofErr w:type="gramStart"/>
      <w:r w:rsidRPr="00FC5611">
        <w:rPr>
          <w:rFonts w:ascii="Times New Roman" w:hAnsi="Times New Roman" w:cs="Times New Roman"/>
          <w:sz w:val="28"/>
          <w:szCs w:val="28"/>
        </w:rPr>
        <w:t>С ]</w:t>
      </w:r>
      <w:proofErr w:type="gramEnd"/>
      <w:r w:rsidRPr="00FC5611">
        <w:rPr>
          <w:rFonts w:ascii="Times New Roman" w:hAnsi="Times New Roman" w:cs="Times New Roman"/>
          <w:sz w:val="28"/>
          <w:szCs w:val="28"/>
        </w:rPr>
        <w:t> ООО [П] третьи лица АО [ ... ], ЗАО [ ... ] ООО [ ... ] в судебное заседание не явились, о явке извещались надлежащим образом.</w:t>
      </w:r>
    </w:p>
    <w:p w14:paraId="717273E5"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Суд, полагает возможным рассмотреть дело в отсутствие неявившихся, извещенных о дне и времени слушания дела надлежащим образом, в порядке заочного судопроизводства.</w:t>
      </w:r>
    </w:p>
    <w:p w14:paraId="4ED51373"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Суд, исследовав письменные материалы дела, приходит к следующему.</w:t>
      </w:r>
    </w:p>
    <w:p w14:paraId="5F57F4F9"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Изучив материалы дела, исследовав и оценив собранные по делу доказательства в их совокупности в соответствии с положениями статей 67, 71 Гражданского процессуального кодекса Российской Федерации, по своему внутреннему убеждению, основанному на всестороннем, полном, объективном и непосредственном исследовании имеющихся в деле доказательств, установив юридически значимые обстоятельства, суд приходит к следующему.</w:t>
      </w:r>
    </w:p>
    <w:p w14:paraId="4C5DD843"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Статьями 420, 421 ГК РФ определено, что договором признается соглашение двух или нескольких лиц об установлении, изменении или прекращении гражданских прав и обязанностей; граждане и юридические лица свободны в заключении договора. Понуждение к заключению договора не допускается, за исключением случаев, когда обязанность заключить договор предусмотрена Гражданским Кодексом, законом или добровольно принятым обязательством.</w:t>
      </w:r>
    </w:p>
    <w:p w14:paraId="473E5A15"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 xml:space="preserve">В соответствии с п. 1 ст. 807 ГК РФ по договору займа одна сторона (заимодавец) передает в собственность другой стороне (заемщику) деньги или другие вещи, определенные родовыми признаками, а заемщик </w:t>
      </w:r>
      <w:r w:rsidRPr="00FC5611">
        <w:rPr>
          <w:rFonts w:ascii="Times New Roman" w:hAnsi="Times New Roman" w:cs="Times New Roman"/>
          <w:sz w:val="28"/>
          <w:szCs w:val="28"/>
        </w:rPr>
        <w:lastRenderedPageBreak/>
        <w:t>обязуется возвратить заимодавцу такую же сумму денег (сумму займа) или равное количество других полученных им вещей того же рода и качества.</w:t>
      </w:r>
    </w:p>
    <w:p w14:paraId="3E12A601"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Договор займа считается заключенным с момента передачи денег или других вещей.</w:t>
      </w:r>
    </w:p>
    <w:p w14:paraId="6C774E0D"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Согласно ст. 808 ГК РФ в подтверждение договора займа и его условий может быть представлена расписка заемщика или иной документ, удостоверяющие передачу ему заимодавцем определенной денежной суммы или определенного количества вещей.</w:t>
      </w:r>
    </w:p>
    <w:p w14:paraId="37FA32D2"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Как установлено п. 1 ст. 810 ГК РФ заемщик обязан возвратить заимодавцу полученную сумму займа в срок и в порядке, которые предусмотрены договором займа.</w:t>
      </w:r>
    </w:p>
    <w:p w14:paraId="147C83EC"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случаях, когда срок возврата договором не установлен или определен моментом востребования, сумма займа должна быть возвращена заемщиком в течение тридцати дней со дня предъявления заимодавцем требования об этом, если иное не предусмотрено договором.</w:t>
      </w:r>
    </w:p>
    <w:p w14:paraId="07DDC237"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соответствии с п. 1, п. 2 ст. 812 ГК РФ заемщик вправе оспаривать договор займа по его безденежности, доказывая, что деньги или другие вещи в действительности не получены им от заимодавца или получены в меньшем количестве, чем указано в договоре.</w:t>
      </w:r>
    </w:p>
    <w:p w14:paraId="61706469"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Если договор займа должен быть совершен в письменной форме (статья 808), его оспаривание по безденежности путем свидетельских показаний не допускается, за исключением случаев, когда договор был заключен под влиянием обмана, насилия, угрозы, злонамеренного соглашения представителя заемщика с заимодавцем или стечения тяжелых обстоятельств.</w:t>
      </w:r>
    </w:p>
    <w:p w14:paraId="2FC90555"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соответствии с ч. 1 ст. 56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14:paraId="4DDE6B04"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ст. 820 ГК РФ прямо говорится, что кредитный договор должен быть заключен в письменной форме. Несоблюдение письменной формы влечет недействительность кредитного договора. Такой договор считается ничтожным.</w:t>
      </w:r>
    </w:p>
    <w:p w14:paraId="68BC49D3"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 xml:space="preserve">В силу ст.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договор заключается посредством направления оферты (предложения заключить </w:t>
      </w:r>
      <w:r w:rsidRPr="00FC5611">
        <w:rPr>
          <w:rFonts w:ascii="Times New Roman" w:hAnsi="Times New Roman" w:cs="Times New Roman"/>
          <w:sz w:val="28"/>
          <w:szCs w:val="28"/>
        </w:rPr>
        <w:lastRenderedPageBreak/>
        <w:t>договор) одной из сторон и ее акцепта (принятия предложения) другой стороной.</w:t>
      </w:r>
    </w:p>
    <w:p w14:paraId="1A690789"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По смыслу п. 2 ст. 162 ГК РФ, ст. ст. 432 и 820 ГК РФ кредитный договор не может считаться заключенным, если стороны не пришли к соглашению по всем его существенным условиям. Кредитная сделка является недействительной, если стороны пришли к соглашению по всем ее существенным условиям, но ими было не соблюдено требование ст. 820 ГК РФ о письменной форме кредитного договора.</w:t>
      </w:r>
    </w:p>
    <w:p w14:paraId="4A52CB1E"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условиях цифрового банкинга кредитные сделки могут заключаться только в электронной форме. Действующий ГК РФ допускает совершение кредитных сделок в электронной форме. Существует общее правило, согласно которому договор в письменной форме может быть заключен путем обмена электронными документами (п. 2 ст. 434 ГК РФ).</w:t>
      </w:r>
    </w:p>
    <w:p w14:paraId="65470827"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Кредитные сделки могут совершаться посредством электронного документооборота с использованием цифровых данных, цифровой подписи, а также цифровых каналов связи, т.е. новых способов отражения информации.</w:t>
      </w:r>
    </w:p>
    <w:p w14:paraId="71109A3B"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Согласно п. 3 ст. 432 ГК РФ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w:t>
      </w:r>
    </w:p>
    <w:p w14:paraId="24F9B003"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Как следует из пояснений истца, из поступающей почтовой корреспонденции на адрес места жительства истца, ему стало известно, что неустановленные лица воспользовавшись его паспортными данными заключили договор нецелевого займа [Номер] от [ДД.ММ.ГГГГ] на неизвестную ему сумму между истцом и ООО [П]</w:t>
      </w:r>
    </w:p>
    <w:p w14:paraId="19E23032"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ходе рассмотрения дела истец пояснил, что договор займа [Номер] от [ДД.ММ.ГГГГ] с ООО [П] не заключал, к ответчику с заявлением о выдаче займа не обращался, денежных средств не получал.</w:t>
      </w:r>
    </w:p>
    <w:p w14:paraId="155F9E1F"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Согласно ответа ООО [П] заявка на предоставление потребительского займа [Номер] от [ДД.ММ.ГГГГ] была сформирована с использованием интернет-сайта ООО [П] [Адрес] и подписана электронной подписью </w:t>
      </w:r>
      <w:proofErr w:type="gramStart"/>
      <w:r w:rsidRPr="00FC5611">
        <w:rPr>
          <w:rFonts w:ascii="Times New Roman" w:hAnsi="Times New Roman" w:cs="Times New Roman"/>
          <w:sz w:val="28"/>
          <w:szCs w:val="28"/>
        </w:rPr>
        <w:t>[ ...</w:t>
      </w:r>
      <w:proofErr w:type="gramEnd"/>
      <w:r w:rsidRPr="00FC5611">
        <w:rPr>
          <w:rFonts w:ascii="Times New Roman" w:hAnsi="Times New Roman" w:cs="Times New Roman"/>
          <w:sz w:val="28"/>
          <w:szCs w:val="28"/>
        </w:rPr>
        <w:t xml:space="preserve"> ]</w:t>
      </w:r>
    </w:p>
    <w:p w14:paraId="1041C855"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Ответчиком было принято положительное решение о выдаче денежных средств по договору займа [Номер] от [ДД.ММ.ГГГГ].</w:t>
      </w:r>
    </w:p>
    <w:p w14:paraId="46AF19C7"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 xml:space="preserve">Как следует из возражений ООО [П] от [ДД.ММ.ГГГГ], [ДД.ММ.ГГГГ] права (требования) по договору займа были переданы Обществу с ограниченной ответственностью [С ] (ОГРН [Номер]) на основании договора уступки прав требования (цессии) [Номер] от [ДД.ММ.ГГГГ]. Следовательно, с [ДД.ММ.ГГГГ] Общество не является кредитором по отношению к истцу в рамках заключенного договора займа. Общество не обладает полным </w:t>
      </w:r>
      <w:r w:rsidRPr="00FC5611">
        <w:rPr>
          <w:rFonts w:ascii="Times New Roman" w:hAnsi="Times New Roman" w:cs="Times New Roman"/>
          <w:sz w:val="28"/>
          <w:szCs w:val="28"/>
        </w:rPr>
        <w:lastRenderedPageBreak/>
        <w:t>номером банковской карты, на которую была перечислена сумма займа по договору займа, так как Общество отказалось от сертификата соответствия требованиям стандарта </w:t>
      </w:r>
      <w:proofErr w:type="gramStart"/>
      <w:r w:rsidRPr="00FC5611">
        <w:rPr>
          <w:rFonts w:ascii="Times New Roman" w:hAnsi="Times New Roman" w:cs="Times New Roman"/>
          <w:sz w:val="28"/>
          <w:szCs w:val="28"/>
        </w:rPr>
        <w:t>[ ...</w:t>
      </w:r>
      <w:proofErr w:type="gramEnd"/>
      <w:r w:rsidRPr="00FC5611">
        <w:rPr>
          <w:rFonts w:ascii="Times New Roman" w:hAnsi="Times New Roman" w:cs="Times New Roman"/>
          <w:sz w:val="28"/>
          <w:szCs w:val="28"/>
        </w:rPr>
        <w:t xml:space="preserve"> ]. Таким образом, Общество имеет возможность представить только маску карты, на которую была перечислена сумма займа по договору займа.</w:t>
      </w:r>
    </w:p>
    <w:p w14:paraId="467CCA46"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Как следует из письма ООО [ ... ] предоставить полный номер банковской карты [ ... ] сроком действия до [ДД.ММ.ГГГГ] (дата операции [ДД.ММ.ГГГГ] 15:54:18МСК, сумма операции 5000 RUR, провайдер: [ ... ] код авторизации [Номер], [Номер], № карты [Номер] не предоставляется возможным [ ... ]</w:t>
      </w:r>
    </w:p>
    <w:p w14:paraId="3C68B73F"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Согласно письму ПАО </w:t>
      </w:r>
      <w:proofErr w:type="gramStart"/>
      <w:r w:rsidRPr="00FC5611">
        <w:rPr>
          <w:rFonts w:ascii="Times New Roman" w:hAnsi="Times New Roman" w:cs="Times New Roman"/>
          <w:sz w:val="28"/>
          <w:szCs w:val="28"/>
        </w:rPr>
        <w:t>[ ...</w:t>
      </w:r>
      <w:proofErr w:type="gramEnd"/>
      <w:r w:rsidRPr="00FC5611">
        <w:rPr>
          <w:rFonts w:ascii="Times New Roman" w:hAnsi="Times New Roman" w:cs="Times New Roman"/>
          <w:sz w:val="28"/>
          <w:szCs w:val="28"/>
        </w:rPr>
        <w:t xml:space="preserve"> ] от [ДД.ММ.ГГГГ] Золин И.Ю. клиентом ПАО [ ... ]» не является, банковских карт не имеет [ ... ]</w:t>
      </w:r>
    </w:p>
    <w:p w14:paraId="184AC13C"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Согласно письму ПАО </w:t>
      </w:r>
      <w:proofErr w:type="gramStart"/>
      <w:r w:rsidRPr="00FC5611">
        <w:rPr>
          <w:rFonts w:ascii="Times New Roman" w:hAnsi="Times New Roman" w:cs="Times New Roman"/>
          <w:sz w:val="28"/>
          <w:szCs w:val="28"/>
        </w:rPr>
        <w:t>[ ...</w:t>
      </w:r>
      <w:proofErr w:type="gramEnd"/>
      <w:r w:rsidRPr="00FC5611">
        <w:rPr>
          <w:rFonts w:ascii="Times New Roman" w:hAnsi="Times New Roman" w:cs="Times New Roman"/>
          <w:sz w:val="28"/>
          <w:szCs w:val="28"/>
        </w:rPr>
        <w:t xml:space="preserve"> ] от [ДД.ММ.ГГГГ] номер телефона [Номер] за период с [ДД.ММ.ГГГГ] года принадлежит третьим лицам [ ... ]</w:t>
      </w:r>
    </w:p>
    <w:p w14:paraId="06E3CA01"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Согласно ст. 807 ГК РФ договор займа считается заключенным с момента передачи денег или других вещей.</w:t>
      </w:r>
    </w:p>
    <w:p w14:paraId="6BC94C79"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силу положений ст. 808 ГК РФ в подтверждение договора займа и его условий может быть представлена расписка заемщика или иной документ, удостоверяющие передачу ему заимодавцем определенной денежной суммы или определенного количества вещей.</w:t>
      </w:r>
    </w:p>
    <w:p w14:paraId="24879C12"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Таким образом, в силу положений указанного законодательства, договор займа является реальным и считается заключенным с момента передачи денежных средств.</w:t>
      </w:r>
    </w:p>
    <w:p w14:paraId="017B176A"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Согласно ч. 2 ст. 5 Федерального закона от 06.04.2011 г. N 63-ФЗ "Об электронной подписи",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14:paraId="6A3DEBD0"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 законом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648C6E24"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Как следует из выписки из электронного реестра к договору уступки права требования от [ДД.ММ.ГГГГ] общая сумма задолженности истца перед ООО [</w:t>
      </w:r>
      <w:proofErr w:type="gramStart"/>
      <w:r w:rsidRPr="00FC5611">
        <w:rPr>
          <w:rFonts w:ascii="Times New Roman" w:hAnsi="Times New Roman" w:cs="Times New Roman"/>
          <w:sz w:val="28"/>
          <w:szCs w:val="28"/>
        </w:rPr>
        <w:t>С ]</w:t>
      </w:r>
      <w:proofErr w:type="gramEnd"/>
      <w:r w:rsidRPr="00FC5611">
        <w:rPr>
          <w:rFonts w:ascii="Times New Roman" w:hAnsi="Times New Roman" w:cs="Times New Roman"/>
          <w:sz w:val="28"/>
          <w:szCs w:val="28"/>
        </w:rPr>
        <w:t> составляет 17 124 рублей 68 копеек [ ... ]</w:t>
      </w:r>
    </w:p>
    <w:p w14:paraId="7A6A4FBD"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 xml:space="preserve">Имеющиеся доказательства подтверждают, что ООО [П] не обладает полным номером банковской карты, на которую была перечислена сумма </w:t>
      </w:r>
      <w:r w:rsidRPr="00FC5611">
        <w:rPr>
          <w:rFonts w:ascii="Times New Roman" w:hAnsi="Times New Roman" w:cs="Times New Roman"/>
          <w:sz w:val="28"/>
          <w:szCs w:val="28"/>
        </w:rPr>
        <w:lastRenderedPageBreak/>
        <w:t>займа по Договору займа, согласно письма ООО [ ... ] предоставить полный номер банковской карты [ ... ] сроком действия до [ДД.ММ.ГГГГ] года не представляется возможным, согласно письму ПАО [ ... ] от [ДД.ММ.ГГГГ] номер телефона [Номер] за период с [ДД.ММ.ГГГГ] года принадлежит третьим лицам, то есть ответчиком не представлено доказательств перечисления денежных средств по оспариваемому договору займа именно истцу.</w:t>
      </w:r>
    </w:p>
    <w:p w14:paraId="5B81FEBE"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Представленные ООО [П]» документы, в том числе заявление на получение микрозайма, индивидуальные условия договора потребительского займа [Номер] от [ДД.ММ.ГГГГ], не содержат достоверных сведений, позволяющих бесспорно утверждать, что именно Золин И.Ю. зарегистрировался на сайте ООО [П] и что именно им был отправлен код электронной подписи.</w:t>
      </w:r>
    </w:p>
    <w:p w14:paraId="2516AD3F"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При указанных обстоятельствах, при отсутствии доказательств подписания истцом договора и передачи именно истцу Золину И.Ю. указанных в договоре денежных средств, данный договор [Номер] от [ДД.ММ.ГГГГ] нельзя признать заключенным.</w:t>
      </w:r>
    </w:p>
    <w:p w14:paraId="720104C7"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Оценивая собранные по делу доказательства по правилам ст. 67 ГПК РФ, руководствуясь вышеприведенными нормами права, учитывая, что доказательств, опровергающих доводы истца, ответчиком не представлено, суд приходит к выводу о признании договора потребительского займа [Номер] от [ДД.ММ.ГГГГ] между Золиным И.Ю. и ООО [П] незаключенным.</w:t>
      </w:r>
    </w:p>
    <w:p w14:paraId="2C213DA8"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Конституцией Российской Федерации к основным правам человека и гражданина отнесены достоинство личности (ч. 1 ст. 21), а также неприкосновенность частной жизни (ч. 1 ст. 23).</w:t>
      </w:r>
    </w:p>
    <w:p w14:paraId="12471726"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Согласно сформулированным Европейским Судом по правам человека позициям личная (частная) жизнь является широким понятием, которому невозможно дать исчерпывающее определение, охватывающим, в частности, право на личную автономию (п. 27 Постановления от [ДД.ММ.ГГГГ] по делу К. против Российской Федерации, п. 8 Постановления от [ДД.ММ.ГГГГ] по делу К. против Российской Федерации).</w:t>
      </w:r>
    </w:p>
    <w:p w14:paraId="4C4FBA5C"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 xml:space="preserve">Частная жизнь является широкой концепцией, включающей в себя, помимо прочего, право на установление и развитие отношений между людьми (п. 43 Постановления от [ДД.ММ.ГГГГ] по делу E.B. против Франции). Понятие "частная жизнь" емкая категория, которая охватывает как физическую, так и моральную сторону жизни индивида (п. 29 постановления от [ДД.ММ.ГГГГ] по делу G.B. и R.B. против Молдовы). Понятие "частная жизнь" является широким и не поддается исчерпывающему определению. Оно может в зависимости от обстоятельств включать моральную и физическую неприкосновенность личности (п. 538 Постановления </w:t>
      </w:r>
      <w:r w:rsidRPr="00FC5611">
        <w:rPr>
          <w:rFonts w:ascii="Times New Roman" w:hAnsi="Times New Roman" w:cs="Times New Roman"/>
          <w:sz w:val="28"/>
          <w:szCs w:val="28"/>
        </w:rPr>
        <w:lastRenderedPageBreak/>
        <w:t xml:space="preserve">от [ДД.ММ.ГГГГ] по делу Н. против Польши). Европейский Суд признает, что каждый имеет право на частную жизнь, свободную от нежелательного внимания (п. 70 Постановления Большой палаты от [ДД.ММ.ГГГГ] по делу </w:t>
      </w:r>
      <w:proofErr w:type="spellStart"/>
      <w:r w:rsidRPr="00FC5611">
        <w:rPr>
          <w:rFonts w:ascii="Times New Roman" w:hAnsi="Times New Roman" w:cs="Times New Roman"/>
          <w:sz w:val="28"/>
          <w:szCs w:val="28"/>
        </w:rPr>
        <w:t>Бэрбулеска</w:t>
      </w:r>
      <w:proofErr w:type="spellEnd"/>
      <w:r w:rsidRPr="00FC5611">
        <w:rPr>
          <w:rFonts w:ascii="Times New Roman" w:hAnsi="Times New Roman" w:cs="Times New Roman"/>
          <w:sz w:val="28"/>
          <w:szCs w:val="28"/>
        </w:rPr>
        <w:t xml:space="preserve"> против Румынии).</w:t>
      </w:r>
    </w:p>
    <w:p w14:paraId="29AD460C"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значении ст. 8 Конвенции о защите прав человека и основных свобод телефонные коммуникации относятся к понятиям "личной жизни" и "корреспонденции" (п. 167 Постановления по делу Ассоциация [ДД.ММ.ГГГГ] против Румынии).</w:t>
      </w:r>
    </w:p>
    <w:p w14:paraId="7765000A"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соответствии со ст.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материальные блага, суд может возложить на нарушителя обязанность денежной компенсации указанного вреда.</w:t>
      </w:r>
    </w:p>
    <w:p w14:paraId="78BF7CFC"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Федеральный закон от 27 июля 2006 г. N 152-ФЗ "О персональных данных" регулирует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органами местного самоуправления, иными муниципальными органами,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(ст. 1).</w:t>
      </w:r>
    </w:p>
    <w:p w14:paraId="652ACB67"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Согласно ст. 3 Федерального закона от 27.07.2006 N 1520-ФЗ "О персональных данных" (далее Закон)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35CA1200"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 3);</w:t>
      </w:r>
    </w:p>
    <w:p w14:paraId="24214CD7"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распространение персональных данных - действия, направленные на раскрытие персональных данных неопределенному кругу лиц (п. 5);</w:t>
      </w:r>
    </w:p>
    <w:p w14:paraId="2C8D887B"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lastRenderedPageBreak/>
        <w:t>предоставление персональных данных - действия, направленные на раскрытие персональных данных определенному лицу или определенному кругу лиц (п. 6);</w:t>
      </w:r>
    </w:p>
    <w:p w14:paraId="4CB9AF40"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(п. 7).</w:t>
      </w:r>
    </w:p>
    <w:p w14:paraId="0A84F88E"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соответствии с частями 1, 2 и 4 ст. 5 Закона обработка персональных данных должна осуществляться на законной и справедливой основе.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Обработке подлежат только персональные данные, которые отвечают целям их обработки.</w:t>
      </w:r>
    </w:p>
    <w:p w14:paraId="2A400BF2"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силу п.1, 5 ч.1 ст. 6 Федерального закона от 27.07.2006 N 152-ФЗ "О персональных данных",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14:paraId="76170AC4"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1) обработка персональных данных осуществляется с согласия субъекта персональных данных на обработку его персональных данных;</w:t>
      </w:r>
    </w:p>
    <w:p w14:paraId="6D0508D2"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 xml:space="preserve">5) обработка персональных данных необходима для исполнения договора, стороной которого либо выгодоприобретателем или </w:t>
      </w:r>
      <w:proofErr w:type="gramStart"/>
      <w:r w:rsidRPr="00FC5611">
        <w:rPr>
          <w:rFonts w:ascii="Times New Roman" w:hAnsi="Times New Roman" w:cs="Times New Roman"/>
          <w:sz w:val="28"/>
          <w:szCs w:val="28"/>
        </w:rPr>
        <w:t>поручителем</w:t>
      </w:r>
      <w:proofErr w:type="gramEnd"/>
      <w:r w:rsidRPr="00FC5611">
        <w:rPr>
          <w:rFonts w:ascii="Times New Roman" w:hAnsi="Times New Roman" w:cs="Times New Roman"/>
          <w:sz w:val="28"/>
          <w:szCs w:val="28"/>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753057CC"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Статья 9 Федерального закона "О персональных данных" предусматривает, что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(ч. 1).</w:t>
      </w:r>
    </w:p>
    <w:p w14:paraId="5AA52285"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силу ч. 1 ст. 14 Закона "О персональных данных"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а также принимать предусмотренные законом меры по защите своих прав.</w:t>
      </w:r>
    </w:p>
    <w:p w14:paraId="0C2A3A70"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 xml:space="preserve">Регулируя отношения, связанные с обработкой персональных данных, законодатель в целях обеспечения защиты прав и свобод человека и </w:t>
      </w:r>
      <w:r w:rsidRPr="00FC5611">
        <w:rPr>
          <w:rFonts w:ascii="Times New Roman" w:hAnsi="Times New Roman" w:cs="Times New Roman"/>
          <w:sz w:val="28"/>
          <w:szCs w:val="28"/>
        </w:rPr>
        <w:lastRenderedPageBreak/>
        <w:t>гражданина при обработке его персональных данных, в том числе защиты прав на неприкосновенность частной жизни, личную и семейную [ ... ], в Федеральном законе "О персональных данных" указал на конфиденциальность персональных данных и установил ограничение на раскрытие и распространение такой информации (статья 7 Федерального закона от 27.07.2006 N 152-ФЗ "О персональных данных").</w:t>
      </w:r>
    </w:p>
    <w:p w14:paraId="4B10804D"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силу ст. 24 Федерального закона от 27 июля 2006 года N 152-ФЗ "О персональных данных"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5316EADB"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Согласно ч. 3 ст. 18 Закона,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1) наименование либо фамилия, имя, отчество и адрес оператора или его представителя; 2) цель обработки персональных данных и ее правовое основание; 3) предполагаемые пользователи персональных данных; 4) установленные настоящим Федеральным законом права субъекта персональных данных; 5) источник получения персональных данных.</w:t>
      </w:r>
    </w:p>
    <w:p w14:paraId="313CA814"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Из системного толкования приведенных норм следует, что сбор, обработка, передача, распространение персональных данных возможны только с согласия субъекта персональных данных. Бремя доказывания наличия такого согласия возлагается на оператора.</w:t>
      </w:r>
    </w:p>
    <w:p w14:paraId="7F08DCE8"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соответствии с ч. 1 ст. 5 Федерального закона от 30.12.2004 N 218-ФЗ "О кредитных историях" (далее - Закон "О кредитных историях") источники формирования кредитной истории представляют всю имеющуюся информацию, определенную статьей 4 настоящего Федерального закона, в бюро кредитных историй на основании заключенного договора об оказании информационных услуг.</w:t>
      </w:r>
    </w:p>
    <w:p w14:paraId="120FA1BA"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 xml:space="preserve">Согласно ст. 4 Закона "О кредитных историях" определяющей содержание кредитной истории субъекта кредитной истории - физического лица, кредитная история включает в себя титульную часть, основную часть, дополнительную (закрытую) часть, и в том числе кредитная история содержит информацию о фамилии, имени, отчестве, дате и месте рождения, паспортных данных, месте регистрации и фактического жительства </w:t>
      </w:r>
      <w:r w:rsidRPr="00FC5611">
        <w:rPr>
          <w:rFonts w:ascii="Times New Roman" w:hAnsi="Times New Roman" w:cs="Times New Roman"/>
          <w:sz w:val="28"/>
          <w:szCs w:val="28"/>
        </w:rPr>
        <w:lastRenderedPageBreak/>
        <w:t>физического лица (ч. ч. 2 и 3 указанной статьи), то есть информацию, относящуюся к персональным данным физического лица.</w:t>
      </w:r>
    </w:p>
    <w:p w14:paraId="7CBC1058"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силу ч. ч. 3, 4.1 и 4.2 ст. 8 Закона "О кредитных историях" субъект кредитной истории вправе полностью или частично оспорить информацию, содержащуюся в его кредитной истории, подав в бюро кредитных историй, в котором хранится указанная кредитная история, заявление о внесении изменений и (или) дополнений в эту кредитную историю.</w:t>
      </w:r>
    </w:p>
    <w:p w14:paraId="55CBED83"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Источник формирования кредитной истории обязан в течение 14 дней со дня получения запроса бюро кредитных историй, а в случае наличия у субъекта кредитной истории обоснованных причин для получения такой информации в более короткий срок - в срок, указанный бюро кредитных историй, представить в письменной форме в бюро кредитных историй информацию, подтверждающую достоверность ранее переданных сведений или правомерность запроса кредитного отчета, оспариваемые субъектом кредитных историй, либо исправить его кредитную историю в оспариваемой части, направив соответствующие достоверные сведения или просьбу об удалении неправомерного запроса в бюро кредитных историй.</w:t>
      </w:r>
    </w:p>
    <w:p w14:paraId="0B63AA03"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 случае, если в течение установленного срока бюро кредитных историй не получило ответ на запрос, указанный в части 4.1 настоящей статьи, от источника формирования кредитной истории в связи с заявлением субъекта кредитной истории о внесении изменений в его кредитную историю, источник формирования кредитной истории несет ответственность, установленную законодательством Российской Федерации.</w:t>
      </w:r>
    </w:p>
    <w:p w14:paraId="097DEC64"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Поскольку в ходе судебного разбирательства установлен факт недоказанности обращения истца к ответчику с просьбой о предоставлении займа и недоказанности факта заключения между сторонами соответствующего договора займа, соответственно является неправомерной передача ООО «[П] и ООО [С ] (после заключения договора цессии) информации в отношении Золина И.Ю., обработка его персональных данных без его согласия, что является нарушением требований Закона о персональных данных и, как следствие, привело к причинению истцу нравственных страданий.</w:t>
      </w:r>
    </w:p>
    <w:p w14:paraId="3EE26DC1"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При указанных обстоятельствах суд приходит к выводу о наличии оснований для компенсации морального вреда.</w:t>
      </w:r>
    </w:p>
    <w:p w14:paraId="0F994C26"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Поскольку каждым из ответчиков были допущены указанные выше нарушения, соответственно обязанность по компенсации истцу морального вреда должна быть возложена на каждого из них, а не в солидарном порядке.</w:t>
      </w:r>
    </w:p>
    <w:p w14:paraId="070B08C7"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Размер компенсации морального вреда суд определяет по 10 000 рублей с каждого.</w:t>
      </w:r>
    </w:p>
    <w:p w14:paraId="4D5C6BE5"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lastRenderedPageBreak/>
        <w:t>В силу ст. 100 ГПК РФ, с ответчиков подлежат взысканию расходы по оплате услуг за составление искового заявления в размере 5 000 рублей, т.е. по 2 500 рублей с каждого.</w:t>
      </w:r>
    </w:p>
    <w:p w14:paraId="6DA41378"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На основании изложенного, руководствуясь ст. ст. 194 – 199, 233-237 ГПК РФ, суд</w:t>
      </w:r>
    </w:p>
    <w:p w14:paraId="4A8BD648" w14:textId="77777777" w:rsidR="00FC5611" w:rsidRPr="00FC5611" w:rsidRDefault="00FC5611" w:rsidP="00FC5611">
      <w:pPr>
        <w:pStyle w:val="a6"/>
        <w:jc w:val="both"/>
        <w:rPr>
          <w:rFonts w:ascii="Times New Roman" w:hAnsi="Times New Roman" w:cs="Times New Roman"/>
          <w:sz w:val="28"/>
          <w:szCs w:val="28"/>
        </w:rPr>
      </w:pPr>
      <w:r w:rsidRPr="00FC5611">
        <w:rPr>
          <w:rFonts w:ascii="Times New Roman" w:hAnsi="Times New Roman" w:cs="Times New Roman"/>
          <w:sz w:val="28"/>
          <w:szCs w:val="28"/>
        </w:rPr>
        <w:t>Р Е Ш И Л:</w:t>
      </w:r>
    </w:p>
    <w:p w14:paraId="71A87360"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Исковые требования Золина И.Ю. к ООО [</w:t>
      </w:r>
      <w:proofErr w:type="gramStart"/>
      <w:r w:rsidRPr="00FC5611">
        <w:rPr>
          <w:rFonts w:ascii="Times New Roman" w:hAnsi="Times New Roman" w:cs="Times New Roman"/>
          <w:sz w:val="28"/>
          <w:szCs w:val="28"/>
        </w:rPr>
        <w:t>С ]</w:t>
      </w:r>
      <w:proofErr w:type="gramEnd"/>
      <w:r w:rsidRPr="00FC5611">
        <w:rPr>
          <w:rFonts w:ascii="Times New Roman" w:hAnsi="Times New Roman" w:cs="Times New Roman"/>
          <w:sz w:val="28"/>
          <w:szCs w:val="28"/>
        </w:rPr>
        <w:t> ООО [П] о признании договора незаключенным, компенсации морального вреда - удовлетворить.</w:t>
      </w:r>
    </w:p>
    <w:p w14:paraId="665F274E"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Признать договор нецелевого займа [Номер] от [ДД.ММ.ГГГГ] между Золиным И.Ю. и ООО [П] незаключенным.</w:t>
      </w:r>
    </w:p>
    <w:p w14:paraId="6B73B7DF"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Признать незаконным факт получения и обработку персональных данных Золина И.Ю. ООО [П] ООО [</w:t>
      </w:r>
      <w:proofErr w:type="gramStart"/>
      <w:r w:rsidRPr="00FC5611">
        <w:rPr>
          <w:rFonts w:ascii="Times New Roman" w:hAnsi="Times New Roman" w:cs="Times New Roman"/>
          <w:sz w:val="28"/>
          <w:szCs w:val="28"/>
        </w:rPr>
        <w:t>С ]</w:t>
      </w:r>
      <w:proofErr w:type="gramEnd"/>
    </w:p>
    <w:p w14:paraId="5161CC5D"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Взыскать с ООО [П] в пользу Золина И.Ю. компенсацию морального вреда 10 000 рублей, расходы по оплате за составление искового заявления 2 500 рублей.</w:t>
      </w:r>
    </w:p>
    <w:p w14:paraId="2FE9EA6C"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Взыскать с ООО [</w:t>
      </w:r>
      <w:proofErr w:type="gramStart"/>
      <w:r w:rsidRPr="00FC5611">
        <w:rPr>
          <w:rFonts w:ascii="Times New Roman" w:hAnsi="Times New Roman" w:cs="Times New Roman"/>
          <w:sz w:val="28"/>
          <w:szCs w:val="28"/>
        </w:rPr>
        <w:t>С ]</w:t>
      </w:r>
      <w:proofErr w:type="gramEnd"/>
      <w:r w:rsidRPr="00FC5611">
        <w:rPr>
          <w:rFonts w:ascii="Times New Roman" w:hAnsi="Times New Roman" w:cs="Times New Roman"/>
          <w:sz w:val="28"/>
          <w:szCs w:val="28"/>
        </w:rPr>
        <w:t> в пользу Золина И.Ю. компенсацию морального вреда 10 000 рублей, расходы по оплате за составление искового заявления 2 500 рублей.</w:t>
      </w:r>
    </w:p>
    <w:p w14:paraId="3BD2F485"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Взыскать с ООО [П] в местный бюджет госпошлину в размере 300 рублей.</w:t>
      </w:r>
    </w:p>
    <w:p w14:paraId="26FB7081"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Взыскать с ООО [</w:t>
      </w:r>
      <w:proofErr w:type="gramStart"/>
      <w:r w:rsidRPr="00FC5611">
        <w:rPr>
          <w:rFonts w:ascii="Times New Roman" w:hAnsi="Times New Roman" w:cs="Times New Roman"/>
          <w:sz w:val="28"/>
          <w:szCs w:val="28"/>
        </w:rPr>
        <w:t>С ]</w:t>
      </w:r>
      <w:proofErr w:type="gramEnd"/>
      <w:r w:rsidRPr="00FC5611">
        <w:rPr>
          <w:rFonts w:ascii="Times New Roman" w:hAnsi="Times New Roman" w:cs="Times New Roman"/>
          <w:sz w:val="28"/>
          <w:szCs w:val="28"/>
        </w:rPr>
        <w:t> в местный бюджет госпошлину в размере 300 рублей.</w:t>
      </w:r>
    </w:p>
    <w:p w14:paraId="1717C4B4"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Ответчик вправе обратиться в суд, принявший заочное решение с заявлением об отмене этого решения в течение семи дней со дня вручения копии заочного решения.</w:t>
      </w:r>
    </w:p>
    <w:p w14:paraId="05E1FDF1" w14:textId="77777777" w:rsidR="00FC5611" w:rsidRPr="00FC5611" w:rsidRDefault="00FC5611" w:rsidP="00FC5611">
      <w:pPr>
        <w:pStyle w:val="a6"/>
        <w:rPr>
          <w:rFonts w:ascii="Times New Roman" w:hAnsi="Times New Roman" w:cs="Times New Roman"/>
          <w:sz w:val="28"/>
          <w:szCs w:val="28"/>
        </w:rPr>
      </w:pPr>
      <w:r w:rsidRPr="00FC5611">
        <w:rPr>
          <w:rFonts w:ascii="Times New Roman" w:hAnsi="Times New Roman" w:cs="Times New Roman"/>
          <w:sz w:val="28"/>
          <w:szCs w:val="28"/>
        </w:rPr>
        <w:t>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а в случае, если такое заявление подано, - в течение месяца со дня вынесения определения суда об отказе в удовлетворении этого заявления.</w:t>
      </w:r>
    </w:p>
    <w:p w14:paraId="49D7C424" w14:textId="77777777" w:rsidR="00FC5611" w:rsidRPr="00FC5611" w:rsidRDefault="00FC5611" w:rsidP="00FC5611">
      <w:pPr>
        <w:pStyle w:val="a6"/>
        <w:jc w:val="both"/>
        <w:rPr>
          <w:rFonts w:ascii="Times New Roman" w:hAnsi="Times New Roman" w:cs="Times New Roman"/>
          <w:sz w:val="28"/>
          <w:szCs w:val="28"/>
        </w:rPr>
      </w:pPr>
      <w:proofErr w:type="gramStart"/>
      <w:r w:rsidRPr="00FC5611">
        <w:rPr>
          <w:rFonts w:ascii="Times New Roman" w:hAnsi="Times New Roman" w:cs="Times New Roman"/>
          <w:sz w:val="28"/>
          <w:szCs w:val="28"/>
        </w:rPr>
        <w:t>Судья:   </w:t>
      </w:r>
      <w:proofErr w:type="gramEnd"/>
      <w:r w:rsidRPr="00FC5611">
        <w:rPr>
          <w:rFonts w:ascii="Times New Roman" w:hAnsi="Times New Roman" w:cs="Times New Roman"/>
          <w:sz w:val="28"/>
          <w:szCs w:val="28"/>
        </w:rPr>
        <w:t>                                                                                А.А.Телепнева</w:t>
      </w:r>
    </w:p>
    <w:p w14:paraId="5AB37F6B" w14:textId="0D2E2A08" w:rsidR="003A02B5" w:rsidRPr="00091355" w:rsidRDefault="007F610A" w:rsidP="00091355">
      <w:pPr>
        <w:pStyle w:val="a6"/>
        <w:jc w:val="both"/>
        <w:rPr>
          <w:rFonts w:ascii="Times New Roman" w:hAnsi="Times New Roman" w:cs="Times New Roman"/>
          <w:sz w:val="28"/>
          <w:szCs w:val="28"/>
        </w:rPr>
      </w:pPr>
      <w:r>
        <w:rPr>
          <w:rFonts w:ascii="Times New Roman" w:hAnsi="Times New Roman" w:cs="Times New Roman"/>
          <w:sz w:val="28"/>
          <w:szCs w:val="28"/>
        </w:rPr>
        <w:t xml:space="preserve"> </w:t>
      </w:r>
    </w:p>
    <w:sectPr w:rsidR="003A02B5" w:rsidRPr="00091355" w:rsidSect="00C80C5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E407D"/>
    <w:multiLevelType w:val="hybridMultilevel"/>
    <w:tmpl w:val="96723FDA"/>
    <w:lvl w:ilvl="0" w:tplc="B8A8A6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1526DD5"/>
    <w:multiLevelType w:val="hybridMultilevel"/>
    <w:tmpl w:val="CC58D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73172510">
    <w:abstractNumId w:val="1"/>
  </w:num>
  <w:num w:numId="2" w16cid:durableId="172505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6B"/>
    <w:rsid w:val="00091355"/>
    <w:rsid w:val="001313FC"/>
    <w:rsid w:val="00147F8B"/>
    <w:rsid w:val="001C672F"/>
    <w:rsid w:val="00203601"/>
    <w:rsid w:val="00302763"/>
    <w:rsid w:val="003A02B5"/>
    <w:rsid w:val="003C7A28"/>
    <w:rsid w:val="0048536B"/>
    <w:rsid w:val="00510E02"/>
    <w:rsid w:val="005145DC"/>
    <w:rsid w:val="005C5DE6"/>
    <w:rsid w:val="00630A15"/>
    <w:rsid w:val="006511AD"/>
    <w:rsid w:val="00662411"/>
    <w:rsid w:val="00793E44"/>
    <w:rsid w:val="007F610A"/>
    <w:rsid w:val="00986971"/>
    <w:rsid w:val="00A0607D"/>
    <w:rsid w:val="00A14EE1"/>
    <w:rsid w:val="00AD07AC"/>
    <w:rsid w:val="00B406B1"/>
    <w:rsid w:val="00B8645E"/>
    <w:rsid w:val="00BC0EFB"/>
    <w:rsid w:val="00C552D7"/>
    <w:rsid w:val="00C80C5F"/>
    <w:rsid w:val="00DF12B8"/>
    <w:rsid w:val="00F319E0"/>
    <w:rsid w:val="00F6519A"/>
    <w:rsid w:val="00F72CD3"/>
    <w:rsid w:val="00FB503B"/>
    <w:rsid w:val="00FC561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0D955"/>
  <w15:chartTrackingRefBased/>
  <w15:docId w15:val="{1D42C74C-5648-49C0-9AE7-3580AA016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48536B"/>
    <w:rPr>
      <w:color w:val="106BBE"/>
    </w:rPr>
  </w:style>
  <w:style w:type="paragraph" w:customStyle="1" w:styleId="s1">
    <w:name w:val="s_1"/>
    <w:basedOn w:val="a"/>
    <w:rsid w:val="00302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02763"/>
    <w:rPr>
      <w:color w:val="0000FF"/>
      <w:u w:val="single"/>
    </w:rPr>
  </w:style>
  <w:style w:type="table" w:styleId="a5">
    <w:name w:val="Table Grid"/>
    <w:basedOn w:val="a1"/>
    <w:uiPriority w:val="39"/>
    <w:rsid w:val="00510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91355"/>
    <w:pPr>
      <w:ind w:left="720"/>
      <w:contextualSpacing/>
    </w:pPr>
  </w:style>
  <w:style w:type="character" w:styleId="a7">
    <w:name w:val="Unresolved Mention"/>
    <w:basedOn w:val="a0"/>
    <w:uiPriority w:val="99"/>
    <w:semiHidden/>
    <w:unhideWhenUsed/>
    <w:rsid w:val="003A0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62955">
      <w:bodyDiv w:val="1"/>
      <w:marLeft w:val="0"/>
      <w:marRight w:val="0"/>
      <w:marTop w:val="0"/>
      <w:marBottom w:val="0"/>
      <w:divBdr>
        <w:top w:val="none" w:sz="0" w:space="0" w:color="auto"/>
        <w:left w:val="none" w:sz="0" w:space="0" w:color="auto"/>
        <w:bottom w:val="none" w:sz="0" w:space="0" w:color="auto"/>
        <w:right w:val="none" w:sz="0" w:space="0" w:color="auto"/>
      </w:divBdr>
    </w:div>
    <w:div w:id="585647421">
      <w:bodyDiv w:val="1"/>
      <w:marLeft w:val="0"/>
      <w:marRight w:val="0"/>
      <w:marTop w:val="0"/>
      <w:marBottom w:val="0"/>
      <w:divBdr>
        <w:top w:val="none" w:sz="0" w:space="0" w:color="auto"/>
        <w:left w:val="none" w:sz="0" w:space="0" w:color="auto"/>
        <w:bottom w:val="none" w:sz="0" w:space="0" w:color="auto"/>
        <w:right w:val="none" w:sz="0" w:space="0" w:color="auto"/>
      </w:divBdr>
    </w:div>
    <w:div w:id="594704582">
      <w:bodyDiv w:val="1"/>
      <w:marLeft w:val="0"/>
      <w:marRight w:val="0"/>
      <w:marTop w:val="0"/>
      <w:marBottom w:val="0"/>
      <w:divBdr>
        <w:top w:val="none" w:sz="0" w:space="0" w:color="auto"/>
        <w:left w:val="none" w:sz="0" w:space="0" w:color="auto"/>
        <w:bottom w:val="none" w:sz="0" w:space="0" w:color="auto"/>
        <w:right w:val="none" w:sz="0" w:space="0" w:color="auto"/>
      </w:divBdr>
    </w:div>
    <w:div w:id="863520188">
      <w:bodyDiv w:val="1"/>
      <w:marLeft w:val="0"/>
      <w:marRight w:val="0"/>
      <w:marTop w:val="0"/>
      <w:marBottom w:val="0"/>
      <w:divBdr>
        <w:top w:val="none" w:sz="0" w:space="0" w:color="auto"/>
        <w:left w:val="none" w:sz="0" w:space="0" w:color="auto"/>
        <w:bottom w:val="none" w:sz="0" w:space="0" w:color="auto"/>
        <w:right w:val="none" w:sz="0" w:space="0" w:color="auto"/>
      </w:divBdr>
    </w:div>
    <w:div w:id="106044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3960</Words>
  <Characters>22575</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Бочкарев</dc:creator>
  <cp:keywords/>
  <dc:description/>
  <cp:lastModifiedBy>Ломакина Виктория Владимировна</cp:lastModifiedBy>
  <cp:revision>2</cp:revision>
  <cp:lastPrinted>2023-06-20T11:36:00Z</cp:lastPrinted>
  <dcterms:created xsi:type="dcterms:W3CDTF">2025-02-24T10:14:00Z</dcterms:created>
  <dcterms:modified xsi:type="dcterms:W3CDTF">2025-02-24T10:14:00Z</dcterms:modified>
</cp:coreProperties>
</file>