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0A398" w14:textId="77777777" w:rsidR="003638BF" w:rsidRDefault="001C3EE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Договор №______</w:t>
      </w:r>
    </w:p>
    <w:p w14:paraId="14A0DE6E" w14:textId="77777777" w:rsidR="003638BF" w:rsidRDefault="001C3EE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Управления многоэтажной автостоянкой</w:t>
      </w:r>
    </w:p>
    <w:p w14:paraId="7A81DE20" w14:textId="77777777" w:rsidR="003638BF" w:rsidRDefault="001C3EED">
      <w:pPr>
        <w:rPr>
          <w:b/>
          <w:sz w:val="22"/>
          <w:szCs w:val="22"/>
        </w:rPr>
      </w:pPr>
      <w:r>
        <w:rPr>
          <w:sz w:val="22"/>
          <w:szCs w:val="22"/>
        </w:rPr>
        <w:t>г. Санкт-Петербург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«____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>___________20</w:t>
      </w:r>
      <w:r w:rsidR="00A478B6">
        <w:rPr>
          <w:sz w:val="22"/>
          <w:szCs w:val="22"/>
        </w:rPr>
        <w:t>_</w:t>
      </w:r>
      <w:r>
        <w:rPr>
          <w:sz w:val="22"/>
          <w:szCs w:val="22"/>
        </w:rPr>
        <w:t>__г.</w:t>
      </w:r>
    </w:p>
    <w:p w14:paraId="63336C5B" w14:textId="77777777" w:rsidR="003638BF" w:rsidRDefault="003638BF">
      <w:pPr>
        <w:jc w:val="both"/>
        <w:rPr>
          <w:sz w:val="22"/>
          <w:szCs w:val="22"/>
        </w:rPr>
      </w:pPr>
    </w:p>
    <w:p w14:paraId="46D0CD47" w14:textId="143F91A0" w:rsidR="003638BF" w:rsidRDefault="001C3EED">
      <w:pPr>
        <w:spacing w:line="276" w:lineRule="auto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Общество с ограниченной ответственностью «Альфа», </w:t>
      </w:r>
      <w:r>
        <w:rPr>
          <w:bCs/>
          <w:sz w:val="22"/>
          <w:szCs w:val="22"/>
        </w:rPr>
        <w:t>ОГРН 1037804028613,</w:t>
      </w:r>
      <w:r>
        <w:rPr>
          <w:sz w:val="22"/>
          <w:szCs w:val="22"/>
        </w:rPr>
        <w:t xml:space="preserve"> именуемое в дальнейшем </w:t>
      </w:r>
      <w:r w:rsidRPr="00561198">
        <w:rPr>
          <w:b/>
          <w:sz w:val="22"/>
          <w:szCs w:val="22"/>
          <w:highlight w:val="yellow"/>
        </w:rPr>
        <w:t>Управляющая организация</w:t>
      </w:r>
      <w:r>
        <w:rPr>
          <w:sz w:val="22"/>
          <w:szCs w:val="22"/>
        </w:rPr>
        <w:t xml:space="preserve">, в лице Генерального директора </w:t>
      </w:r>
      <w:proofErr w:type="spellStart"/>
      <w:r>
        <w:rPr>
          <w:b/>
          <w:sz w:val="22"/>
          <w:szCs w:val="22"/>
        </w:rPr>
        <w:t>Чипчикова</w:t>
      </w:r>
      <w:proofErr w:type="spellEnd"/>
      <w:r>
        <w:rPr>
          <w:b/>
          <w:sz w:val="22"/>
          <w:szCs w:val="22"/>
        </w:rPr>
        <w:t xml:space="preserve"> Руслана </w:t>
      </w:r>
      <w:proofErr w:type="spellStart"/>
      <w:r>
        <w:rPr>
          <w:b/>
          <w:sz w:val="22"/>
          <w:szCs w:val="22"/>
        </w:rPr>
        <w:t>Сагитовича</w:t>
      </w:r>
      <w:proofErr w:type="spellEnd"/>
      <w:r>
        <w:rPr>
          <w:sz w:val="22"/>
          <w:szCs w:val="22"/>
        </w:rPr>
        <w:t xml:space="preserve">, действующего на </w:t>
      </w:r>
      <w:r w:rsidRPr="007A1F0A">
        <w:rPr>
          <w:sz w:val="22"/>
          <w:szCs w:val="22"/>
          <w:highlight w:val="yellow"/>
        </w:rPr>
        <w:t>основании Устава</w:t>
      </w:r>
      <w:r>
        <w:rPr>
          <w:sz w:val="22"/>
          <w:szCs w:val="22"/>
        </w:rPr>
        <w:t>, с одной стороны, и</w:t>
      </w:r>
      <w:r w:rsidR="007A1F0A">
        <w:rPr>
          <w:sz w:val="22"/>
          <w:szCs w:val="22"/>
        </w:rPr>
        <w:t xml:space="preserve"> </w:t>
      </w:r>
      <w:bookmarkStart w:id="0" w:name="_GoBack"/>
      <w:bookmarkEnd w:id="0"/>
    </w:p>
    <w:tbl>
      <w:tblPr>
        <w:tblStyle w:val="aa"/>
        <w:tblW w:w="10550" w:type="dxa"/>
        <w:tblLayout w:type="fixed"/>
        <w:tblLook w:val="04A0" w:firstRow="1" w:lastRow="0" w:firstColumn="1" w:lastColumn="0" w:noHBand="0" w:noVBand="1"/>
      </w:tblPr>
      <w:tblGrid>
        <w:gridCol w:w="10550"/>
      </w:tblGrid>
      <w:tr w:rsidR="003638BF" w14:paraId="24A209B9" w14:textId="77777777">
        <w:trPr>
          <w:trHeight w:val="338"/>
        </w:trPr>
        <w:tc>
          <w:tcPr>
            <w:tcW w:w="10550" w:type="dxa"/>
          </w:tcPr>
          <w:p w14:paraId="535FFE0D" w14:textId="77777777" w:rsidR="003638BF" w:rsidRDefault="003638BF">
            <w:pPr>
              <w:spacing w:line="276" w:lineRule="auto"/>
              <w:jc w:val="both"/>
            </w:pPr>
          </w:p>
        </w:tc>
      </w:tr>
    </w:tbl>
    <w:p w14:paraId="775BBF3E" w14:textId="77777777" w:rsidR="003638BF" w:rsidRDefault="001C3EED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собственник </w:t>
      </w:r>
      <w:r w:rsidR="00280E03">
        <w:rPr>
          <w:sz w:val="22"/>
          <w:szCs w:val="22"/>
        </w:rPr>
        <w:t xml:space="preserve">или правообладатель помещения </w:t>
      </w:r>
      <w:r>
        <w:rPr>
          <w:sz w:val="22"/>
          <w:szCs w:val="22"/>
        </w:rPr>
        <w:t>№</w:t>
      </w:r>
      <w:bookmarkStart w:id="1" w:name="_MON_1570539643"/>
      <w:bookmarkEnd w:id="1"/>
      <w:r>
        <w:rPr>
          <w:noProof/>
          <w:sz w:val="22"/>
          <w:szCs w:val="22"/>
        </w:rPr>
        <w:drawing>
          <wp:inline distT="0" distB="0" distL="0" distR="0" wp14:anchorId="56A1FA72" wp14:editId="1F11B9D6">
            <wp:extent cx="790575" cy="190500"/>
            <wp:effectExtent l="1905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(______), кадастровый номер</w:t>
      </w:r>
      <w:r w:rsidR="00C4695E" w:rsidRPr="00C4695E">
        <w:rPr>
          <w:sz w:val="22"/>
          <w:szCs w:val="22"/>
        </w:rPr>
        <w:t xml:space="preserve"> </w:t>
      </w:r>
      <w:r w:rsidR="006B188F" w:rsidRPr="00267146">
        <w:rPr>
          <w:sz w:val="22"/>
          <w:szCs w:val="22"/>
        </w:rPr>
        <w:object w:dxaOrig="3498" w:dyaOrig="310" w14:anchorId="061319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9.4pt;height:15pt" o:ole="">
            <v:imagedata r:id="rId8" o:title=""/>
          </v:shape>
          <o:OLEObject Type="Embed" ProgID="Excel.Sheet.12" ShapeID="_x0000_i1025" DrawAspect="Content" ObjectID="_1806911225" r:id="rId9"/>
        </w:object>
      </w:r>
      <w:r w:rsidR="00C4695E" w:rsidRPr="00C4695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, в многоэтажной автостоянке (Паркинге), расположенной по адресу: </w:t>
      </w:r>
      <w:r w:rsidR="00C4695E" w:rsidRPr="00C4695E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>г</w:t>
      </w:r>
      <w:r w:rsidR="00C4695E">
        <w:rPr>
          <w:sz w:val="22"/>
          <w:szCs w:val="22"/>
        </w:rPr>
        <w:t>ород</w:t>
      </w:r>
      <w:r w:rsidR="00BA0C79">
        <w:rPr>
          <w:sz w:val="22"/>
          <w:szCs w:val="22"/>
        </w:rPr>
        <w:t xml:space="preserve"> Санкт-Петербург, </w:t>
      </w:r>
      <w:r w:rsidR="00845E9E">
        <w:rPr>
          <w:sz w:val="22"/>
          <w:szCs w:val="22"/>
        </w:rPr>
        <w:t>улица Софьи Ковалевской, дом 22, литера А</w:t>
      </w:r>
      <w:r>
        <w:rPr>
          <w:sz w:val="22"/>
          <w:szCs w:val="22"/>
        </w:rPr>
        <w:t xml:space="preserve"> на основании: </w:t>
      </w:r>
      <w:r w:rsidR="00845E9E">
        <w:rPr>
          <w:sz w:val="22"/>
          <w:szCs w:val="22"/>
        </w:rPr>
        <w:t xml:space="preserve">                                   </w:t>
      </w:r>
      <w:r>
        <w:rPr>
          <w:sz w:val="22"/>
          <w:szCs w:val="22"/>
        </w:rPr>
        <w:t>Свидетельства о государственной регистрации права</w:t>
      </w:r>
      <w:r w:rsidRPr="00890EDF">
        <w:rPr>
          <w:sz w:val="22"/>
          <w:szCs w:val="22"/>
        </w:rPr>
        <w:t xml:space="preserve"> (</w:t>
      </w:r>
      <w:r w:rsidR="00C4695E">
        <w:rPr>
          <w:sz w:val="22"/>
          <w:szCs w:val="22"/>
        </w:rPr>
        <w:t>либо выписка из ЕГРН</w:t>
      </w:r>
      <w:r w:rsidR="00C4695E" w:rsidRPr="00C4695E">
        <w:rPr>
          <w:sz w:val="22"/>
          <w:szCs w:val="22"/>
        </w:rPr>
        <w:t>)</w:t>
      </w:r>
      <w:r w:rsidR="00C4695E">
        <w:rPr>
          <w:sz w:val="22"/>
          <w:szCs w:val="22"/>
        </w:rPr>
        <w:t xml:space="preserve">                                                               </w:t>
      </w:r>
      <w:r>
        <w:rPr>
          <w:sz w:val="22"/>
          <w:szCs w:val="22"/>
        </w:rPr>
        <w:t xml:space="preserve">№ </w:t>
      </w:r>
      <w:r w:rsidR="006B188F" w:rsidRPr="00267146">
        <w:rPr>
          <w:sz w:val="22"/>
          <w:szCs w:val="22"/>
        </w:rPr>
        <w:object w:dxaOrig="6397" w:dyaOrig="310" w14:anchorId="25B652BC">
          <v:shape id="_x0000_i1026" type="#_x0000_t75" style="width:319.2pt;height:15pt" o:ole="">
            <v:imagedata r:id="rId10" o:title=""/>
          </v:shape>
          <o:OLEObject Type="Embed" ProgID="Excel.Sheet.12" ShapeID="_x0000_i1026" DrawAspect="Content" ObjectID="_1806911226" r:id="rId11"/>
        </w:object>
      </w:r>
      <w:r>
        <w:rPr>
          <w:sz w:val="22"/>
          <w:szCs w:val="22"/>
        </w:rPr>
        <w:t xml:space="preserve"> от</w:t>
      </w:r>
      <w:bookmarkStart w:id="2" w:name="_MON_1570540720"/>
      <w:bookmarkEnd w:id="2"/>
      <w:r w:rsidR="00C4695E">
        <w:rPr>
          <w:sz w:val="22"/>
          <w:szCs w:val="22"/>
        </w:rPr>
        <w:t xml:space="preserve"> </w:t>
      </w:r>
      <w:r w:rsidR="00A478B6" w:rsidRPr="003638BF">
        <w:rPr>
          <w:sz w:val="22"/>
          <w:szCs w:val="22"/>
        </w:rPr>
        <w:object w:dxaOrig="1952" w:dyaOrig="310" w14:anchorId="5E90C5CB">
          <v:shape id="_x0000_i1027" type="#_x0000_t75" style="width:101.4pt;height:15pt" o:ole="">
            <v:imagedata r:id="rId12" o:title=""/>
          </v:shape>
          <o:OLEObject Type="Embed" ProgID="Excel.Sheet.12" ShapeID="_x0000_i1027" DrawAspect="Content" ObjectID="_1806911227" r:id="rId13"/>
        </w:object>
      </w:r>
      <w:r>
        <w:rPr>
          <w:sz w:val="22"/>
          <w:szCs w:val="22"/>
        </w:rPr>
        <w:t>г.,</w:t>
      </w:r>
      <w:r w:rsidR="00A723E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именуемый в дальнейшем </w:t>
      </w:r>
      <w:r>
        <w:rPr>
          <w:b/>
          <w:sz w:val="22"/>
          <w:szCs w:val="22"/>
        </w:rPr>
        <w:t>Собственник,</w:t>
      </w:r>
      <w:r>
        <w:rPr>
          <w:sz w:val="22"/>
          <w:szCs w:val="22"/>
        </w:rPr>
        <w:t xml:space="preserve"> действующий от себя лично, с другой стороны, в дальнейшем совместно именуемые </w:t>
      </w:r>
      <w:r>
        <w:rPr>
          <w:b/>
          <w:sz w:val="22"/>
          <w:szCs w:val="22"/>
        </w:rPr>
        <w:t>Стороны</w:t>
      </w:r>
      <w:r>
        <w:rPr>
          <w:sz w:val="22"/>
          <w:szCs w:val="22"/>
        </w:rPr>
        <w:t xml:space="preserve">, заключили настоящий договор (далее </w:t>
      </w:r>
      <w:r>
        <w:rPr>
          <w:b/>
          <w:sz w:val="22"/>
          <w:szCs w:val="22"/>
        </w:rPr>
        <w:t>Договор</w:t>
      </w:r>
      <w:r>
        <w:rPr>
          <w:sz w:val="22"/>
          <w:szCs w:val="22"/>
        </w:rPr>
        <w:t>),о нижеследующем:</w:t>
      </w:r>
    </w:p>
    <w:p w14:paraId="15C4A0D7" w14:textId="77777777" w:rsidR="003638BF" w:rsidRDefault="001C3EED">
      <w:pPr>
        <w:numPr>
          <w:ilvl w:val="0"/>
          <w:numId w:val="1"/>
        </w:numPr>
        <w:spacing w:before="120" w:after="120"/>
        <w:ind w:left="714" w:hanging="35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договора.</w:t>
      </w:r>
    </w:p>
    <w:p w14:paraId="335B2090" w14:textId="77777777" w:rsidR="003638BF" w:rsidRDefault="001C3EE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Pr="00BB6312">
        <w:rPr>
          <w:sz w:val="22"/>
          <w:szCs w:val="22"/>
          <w:highlight w:val="yellow"/>
        </w:rPr>
        <w:t>Предметом договора является</w:t>
      </w:r>
      <w:r>
        <w:rPr>
          <w:sz w:val="22"/>
          <w:szCs w:val="22"/>
        </w:rPr>
        <w:t xml:space="preserve"> выполнение Управляющей организацией по заданию собственников помещений в течение согласованного срока за плату работ и оказание услуг по управлению многоэтажной автостоянкой (Паркингом), по надлежащему содержанию и ремонту общего имущества в Паркинге, предоставление коммунальных услуг собственникам помещений в Паркинге и пользующимся помещениями в этом паркинге лицам, осуществление </w:t>
      </w:r>
      <w:r w:rsidRPr="0032650B">
        <w:rPr>
          <w:sz w:val="22"/>
          <w:szCs w:val="22"/>
          <w:highlight w:val="yellow"/>
        </w:rPr>
        <w:t>иной направленной на достижение целей управления</w:t>
      </w:r>
      <w:r>
        <w:rPr>
          <w:sz w:val="22"/>
          <w:szCs w:val="22"/>
        </w:rPr>
        <w:t xml:space="preserve"> многоэтажной автостоянкой (Паркингом) деятельности.</w:t>
      </w:r>
    </w:p>
    <w:p w14:paraId="49FD0097" w14:textId="77777777" w:rsidR="003638BF" w:rsidRDefault="001C3EE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</w:t>
      </w:r>
      <w:r w:rsidRPr="00BB6312">
        <w:rPr>
          <w:sz w:val="22"/>
          <w:szCs w:val="22"/>
          <w:highlight w:val="yellow"/>
        </w:rPr>
        <w:t>Общее имущество многоэтажной автостоянки</w:t>
      </w:r>
      <w:r>
        <w:rPr>
          <w:sz w:val="22"/>
          <w:szCs w:val="22"/>
        </w:rPr>
        <w:t xml:space="preserve"> (Паркинга) в настоящем договоре определяется Статьей 36 Главы 6 Жилищного Кодекса РФ, Постановлением Правительства РФ от 13.08.2006 N 491 (ред. от 27.02.2017), и </w:t>
      </w:r>
      <w:r w:rsidRPr="00BB6312">
        <w:rPr>
          <w:sz w:val="22"/>
          <w:szCs w:val="22"/>
          <w:highlight w:val="yellow"/>
        </w:rPr>
        <w:t>техническим паспортом на многоэтажную автостоянку</w:t>
      </w:r>
      <w:r>
        <w:rPr>
          <w:sz w:val="22"/>
          <w:szCs w:val="22"/>
        </w:rPr>
        <w:t xml:space="preserve"> (Паркинг).</w:t>
      </w:r>
    </w:p>
    <w:p w14:paraId="0A0C7740" w14:textId="77777777" w:rsidR="003638BF" w:rsidRDefault="001C3EE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Границей эксплуатационной ответственности Собственника является: на системах электрооборудования – отходящий от выключателя (коробки и т.п.) провод электросети помещения; по строительным конструкциям – перегородка между </w:t>
      </w:r>
      <w:r w:rsidR="00280E03">
        <w:rPr>
          <w:sz w:val="22"/>
          <w:szCs w:val="22"/>
        </w:rPr>
        <w:t>помещениями</w:t>
      </w:r>
      <w:r>
        <w:rPr>
          <w:sz w:val="22"/>
          <w:szCs w:val="22"/>
        </w:rPr>
        <w:t>, оконные заполнения и входная дверь (ворота) в помещение.</w:t>
      </w:r>
    </w:p>
    <w:p w14:paraId="1B47964A" w14:textId="4E3CF994" w:rsidR="003638BF" w:rsidRDefault="001C3EED" w:rsidP="00A478B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</w:t>
      </w:r>
      <w:r w:rsidRPr="00BB6312">
        <w:rPr>
          <w:sz w:val="22"/>
          <w:szCs w:val="22"/>
          <w:highlight w:val="yellow"/>
        </w:rPr>
        <w:t>Перечень услуг и работ</w:t>
      </w:r>
      <w:r>
        <w:rPr>
          <w:sz w:val="22"/>
          <w:szCs w:val="22"/>
        </w:rPr>
        <w:t xml:space="preserve"> по управлению, содержанию и ремонту общего имущества многоэтажной автостоянки (паркинга) а также перечень коммунальных услуг, которые предоставляет Управляющая организация, включает в себя</w:t>
      </w:r>
    </w:p>
    <w:p w14:paraId="245D45AA" w14:textId="77777777" w:rsidR="003638BF" w:rsidRPr="00280E03" w:rsidRDefault="00280E03" w:rsidP="00280E03">
      <w:pPr>
        <w:pStyle w:val="ac"/>
        <w:numPr>
          <w:ilvl w:val="0"/>
          <w:numId w:val="2"/>
        </w:numPr>
        <w:jc w:val="both"/>
        <w:rPr>
          <w:sz w:val="22"/>
          <w:szCs w:val="22"/>
        </w:rPr>
      </w:pPr>
      <w:r w:rsidRPr="00280E03">
        <w:rPr>
          <w:sz w:val="22"/>
          <w:szCs w:val="22"/>
        </w:rPr>
        <w:t>Коммунальные платежи;</w:t>
      </w:r>
    </w:p>
    <w:p w14:paraId="294647C0" w14:textId="77777777" w:rsidR="003638BF" w:rsidRPr="00280E03" w:rsidRDefault="00280E03" w:rsidP="00280E03">
      <w:pPr>
        <w:pStyle w:val="ac"/>
        <w:numPr>
          <w:ilvl w:val="0"/>
          <w:numId w:val="2"/>
        </w:numPr>
        <w:jc w:val="both"/>
        <w:rPr>
          <w:sz w:val="22"/>
          <w:szCs w:val="22"/>
        </w:rPr>
      </w:pPr>
      <w:r w:rsidRPr="00280E03">
        <w:rPr>
          <w:sz w:val="22"/>
          <w:szCs w:val="22"/>
        </w:rPr>
        <w:t>Содержание паркинга;</w:t>
      </w:r>
    </w:p>
    <w:p w14:paraId="083B650C" w14:textId="77777777" w:rsidR="003638BF" w:rsidRPr="00280E03" w:rsidRDefault="00280E03" w:rsidP="00280E03">
      <w:pPr>
        <w:pStyle w:val="ac"/>
        <w:numPr>
          <w:ilvl w:val="0"/>
          <w:numId w:val="2"/>
        </w:numPr>
        <w:jc w:val="both"/>
        <w:rPr>
          <w:sz w:val="22"/>
          <w:szCs w:val="22"/>
        </w:rPr>
      </w:pPr>
      <w:r w:rsidRPr="00280E03">
        <w:rPr>
          <w:sz w:val="22"/>
          <w:szCs w:val="22"/>
        </w:rPr>
        <w:t>Административно-управленческие расходы;</w:t>
      </w:r>
    </w:p>
    <w:p w14:paraId="69A03E18" w14:textId="77777777" w:rsidR="003638BF" w:rsidRPr="00280E03" w:rsidRDefault="00280E03" w:rsidP="00280E03">
      <w:pPr>
        <w:pStyle w:val="ac"/>
        <w:numPr>
          <w:ilvl w:val="0"/>
          <w:numId w:val="2"/>
        </w:numPr>
        <w:jc w:val="both"/>
        <w:rPr>
          <w:sz w:val="22"/>
          <w:szCs w:val="22"/>
        </w:rPr>
      </w:pPr>
      <w:r w:rsidRPr="00280E03">
        <w:rPr>
          <w:sz w:val="22"/>
          <w:szCs w:val="22"/>
        </w:rPr>
        <w:t>Текущий ремонт</w:t>
      </w:r>
      <w:r w:rsidR="001C3EED" w:rsidRPr="00280E03">
        <w:rPr>
          <w:sz w:val="22"/>
          <w:szCs w:val="22"/>
        </w:rPr>
        <w:t>.</w:t>
      </w:r>
    </w:p>
    <w:p w14:paraId="437B1C86" w14:textId="69B310FB" w:rsidR="003638BF" w:rsidRDefault="001C3EE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1.4. Перечень работ и услуг, указанных в п. 1.3, может быть изменен по соглашению сторон на основании решения общего собрания собственников помещений или в связи с изменениями норм действующего законодательства Российской Федерации.</w:t>
      </w:r>
    </w:p>
    <w:p w14:paraId="6502198B" w14:textId="77777777" w:rsidR="003638BF" w:rsidRDefault="001C3EED">
      <w:pPr>
        <w:numPr>
          <w:ilvl w:val="0"/>
          <w:numId w:val="1"/>
        </w:numPr>
        <w:spacing w:before="120" w:after="120"/>
        <w:ind w:left="714" w:hanging="35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Обязанности сторон.</w:t>
      </w:r>
    </w:p>
    <w:p w14:paraId="1C9AD3AC" w14:textId="77777777" w:rsidR="003638BF" w:rsidRDefault="001C3EED" w:rsidP="00A478B6">
      <w:pPr>
        <w:ind w:firstLine="567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2.1. </w:t>
      </w:r>
      <w:r>
        <w:rPr>
          <w:b/>
          <w:sz w:val="22"/>
          <w:szCs w:val="22"/>
        </w:rPr>
        <w:t>Управляющая организация обязуется:</w:t>
      </w:r>
    </w:p>
    <w:p w14:paraId="7AB72FB8" w14:textId="77777777" w:rsidR="003638BF" w:rsidRDefault="001C3EED" w:rsidP="00A478B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2.1.1. Обеспечивать надлежащее санитарное и техническое состояние мест общего пользования паркинга.</w:t>
      </w:r>
    </w:p>
    <w:p w14:paraId="60AE958F" w14:textId="77777777" w:rsidR="003638BF" w:rsidRDefault="001C3EED" w:rsidP="00280E0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2.1.2. Организовать пропускной режим на объекте.</w:t>
      </w:r>
    </w:p>
    <w:p w14:paraId="24AC888F" w14:textId="77777777" w:rsidR="003638BF" w:rsidRDefault="001C3EE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 w:rsidR="00D77B0A">
        <w:rPr>
          <w:sz w:val="22"/>
          <w:szCs w:val="22"/>
        </w:rPr>
        <w:t>.3</w:t>
      </w:r>
      <w:r>
        <w:rPr>
          <w:sz w:val="22"/>
          <w:szCs w:val="22"/>
        </w:rPr>
        <w:t>. С целью осуществления обеспечения Собственникам помещений коммунальных услуг</w:t>
      </w:r>
      <w:r w:rsidR="00AE5717">
        <w:rPr>
          <w:sz w:val="22"/>
          <w:szCs w:val="22"/>
        </w:rPr>
        <w:t xml:space="preserve"> в рамках технических условий или технических параметров по помещению</w:t>
      </w:r>
      <w:r>
        <w:rPr>
          <w:sz w:val="22"/>
          <w:szCs w:val="22"/>
        </w:rPr>
        <w:t>, от своего имени, но за счёт Собственников (правообладателей) заключать договоры на предоставление соответствующих ресурсов (электроснабжение, снабжение водой и водоотведение) с ресурсоснабжающими организациями. Осуществлять контроль за соблюдением условий договоров, качеством и количеством поставляемых ресурсов, их исполнением.</w:t>
      </w:r>
    </w:p>
    <w:p w14:paraId="09FFA839" w14:textId="77777777" w:rsidR="003638BF" w:rsidRDefault="001C3EE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2.1.</w:t>
      </w:r>
      <w:r w:rsidR="00D77B0A">
        <w:rPr>
          <w:sz w:val="22"/>
          <w:szCs w:val="22"/>
        </w:rPr>
        <w:t>4</w:t>
      </w:r>
      <w:r>
        <w:rPr>
          <w:sz w:val="22"/>
          <w:szCs w:val="22"/>
        </w:rPr>
        <w:t>. Вести учет и хранить договоры по обслуживанию паркинга, а также техническую, финансово-хозяйственную и расчетную документацию, связанную с исполнением настоящего договора.</w:t>
      </w:r>
    </w:p>
    <w:p w14:paraId="06C59372" w14:textId="39BDE426" w:rsidR="00257005" w:rsidRDefault="001C3EED" w:rsidP="00B54DF3">
      <w:pPr>
        <w:widowControl/>
        <w:kinsoku/>
        <w:rPr>
          <w:sz w:val="22"/>
          <w:szCs w:val="22"/>
        </w:rPr>
      </w:pPr>
      <w:r>
        <w:rPr>
          <w:sz w:val="22"/>
          <w:szCs w:val="22"/>
        </w:rPr>
        <w:t>2.1.</w:t>
      </w:r>
      <w:r w:rsidR="00D77B0A">
        <w:rPr>
          <w:sz w:val="22"/>
          <w:szCs w:val="22"/>
        </w:rPr>
        <w:t>5.</w:t>
      </w:r>
      <w:r>
        <w:rPr>
          <w:sz w:val="22"/>
          <w:szCs w:val="22"/>
        </w:rPr>
        <w:t xml:space="preserve"> Работы и услуги, составляющие предмет настоящего договора, могут выполняться Управляющей организацией лично или с привлечением третьих лиц без согласования с Собственником</w:t>
      </w:r>
    </w:p>
    <w:p w14:paraId="0C4BED86" w14:textId="77777777" w:rsidR="003638BF" w:rsidRDefault="001C3EED" w:rsidP="00A478B6">
      <w:pPr>
        <w:ind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2.2. Собственник обязуется:</w:t>
      </w:r>
    </w:p>
    <w:p w14:paraId="57E3D611" w14:textId="77777777" w:rsidR="003638BF" w:rsidRDefault="001C3EED" w:rsidP="00A478B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2.2.1. Поддерживать, принадлежащее ему в помещении паркинга имущество в надлежащем состоянии, не нарушать права и соблюдать иные действующие на территории города Санкт-Петербурга нормативные акты и условия настоящего договора.</w:t>
      </w:r>
    </w:p>
    <w:p w14:paraId="5A982058" w14:textId="77777777" w:rsidR="003638BF" w:rsidRDefault="001C3EE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2.2.2. Соблюдать правила пожарной безопасности и санитарные правила.</w:t>
      </w:r>
    </w:p>
    <w:p w14:paraId="191DA577" w14:textId="77777777" w:rsidR="003638BF" w:rsidRDefault="001C3EE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2.2.3. Соблюдать правила пользования </w:t>
      </w:r>
      <w:r w:rsidR="00280E03">
        <w:rPr>
          <w:sz w:val="22"/>
          <w:szCs w:val="22"/>
        </w:rPr>
        <w:t>помещением</w:t>
      </w:r>
      <w:r>
        <w:rPr>
          <w:sz w:val="22"/>
          <w:szCs w:val="22"/>
        </w:rPr>
        <w:t xml:space="preserve"> и паркингом в целом, в том числе:</w:t>
      </w:r>
    </w:p>
    <w:p w14:paraId="21618360" w14:textId="77777777" w:rsidR="003638BF" w:rsidRDefault="001C3EE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 xml:space="preserve">использовать </w:t>
      </w:r>
      <w:r w:rsidR="00280E03">
        <w:rPr>
          <w:sz w:val="22"/>
          <w:szCs w:val="22"/>
        </w:rPr>
        <w:t>помещение</w:t>
      </w:r>
      <w:r>
        <w:rPr>
          <w:sz w:val="22"/>
          <w:szCs w:val="22"/>
        </w:rPr>
        <w:t xml:space="preserve"> и помещение паркинга по назначению;</w:t>
      </w:r>
    </w:p>
    <w:p w14:paraId="34F9B5BE" w14:textId="77777777" w:rsidR="003638BF" w:rsidRDefault="001C3EE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>бережно относится к имуществу паркинга, объектам благоустройства и зелёным насаждениям;</w:t>
      </w:r>
    </w:p>
    <w:p w14:paraId="6ABE18E1" w14:textId="77777777" w:rsidR="003638BF" w:rsidRDefault="001C3EE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>соблюдать чистоту и порядок в проездах, на пандусе, на лестничных клетках и других местах общественного пользования;</w:t>
      </w:r>
    </w:p>
    <w:p w14:paraId="19CD6E4B" w14:textId="77777777" w:rsidR="003638BF" w:rsidRDefault="001C3EE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>выносить мусор и другие отходы в специально отведенные места;</w:t>
      </w:r>
    </w:p>
    <w:p w14:paraId="790D0511" w14:textId="77777777" w:rsidR="003638BF" w:rsidRDefault="001C3EE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 xml:space="preserve">соблюдать правила электробезопасности, не устанавливать в </w:t>
      </w:r>
      <w:r w:rsidR="00280E03">
        <w:rPr>
          <w:sz w:val="22"/>
          <w:szCs w:val="22"/>
        </w:rPr>
        <w:t>помещении</w:t>
      </w:r>
      <w:r>
        <w:rPr>
          <w:sz w:val="22"/>
          <w:szCs w:val="22"/>
        </w:rPr>
        <w:t xml:space="preserve"> электрические розетки, дополнительные светильники;</w:t>
      </w:r>
    </w:p>
    <w:p w14:paraId="03884482" w14:textId="77777777" w:rsidR="003638BF" w:rsidRDefault="001C3EE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 xml:space="preserve">не производить перепланировку </w:t>
      </w:r>
      <w:r w:rsidR="00280E03">
        <w:rPr>
          <w:sz w:val="22"/>
          <w:szCs w:val="22"/>
        </w:rPr>
        <w:t>помещения</w:t>
      </w:r>
      <w:r>
        <w:rPr>
          <w:sz w:val="22"/>
          <w:szCs w:val="22"/>
        </w:rPr>
        <w:t xml:space="preserve"> без письменного согласования с Управляющей организацией.</w:t>
      </w:r>
    </w:p>
    <w:p w14:paraId="1DB8CEEC" w14:textId="77777777" w:rsidR="003638BF" w:rsidRDefault="001C3EE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доступ в помещение для проведения работ по содержанию и ремонту общего имущества, неотложных технических эксплуатационных работ.</w:t>
      </w:r>
    </w:p>
    <w:p w14:paraId="55E70734" w14:textId="77777777" w:rsidR="003638BF" w:rsidRDefault="001C3EE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2.2.4. Оплачивать обязательные взносы за услуги по управлению, содержанию, ремонту и поставке коммунальных ресурсов в полном объёме, в </w:t>
      </w:r>
      <w:r w:rsidRPr="00561198">
        <w:rPr>
          <w:sz w:val="22"/>
          <w:szCs w:val="22"/>
          <w:highlight w:val="yellow"/>
        </w:rPr>
        <w:t xml:space="preserve">соответствии </w:t>
      </w:r>
      <w:proofErr w:type="gramStart"/>
      <w:r w:rsidRPr="00561198">
        <w:rPr>
          <w:sz w:val="22"/>
          <w:szCs w:val="22"/>
          <w:highlight w:val="yellow"/>
        </w:rPr>
        <w:t>ежегодной сметой</w:t>
      </w:r>
      <w:proofErr w:type="gramEnd"/>
      <w:r w:rsidRPr="00561198">
        <w:rPr>
          <w:sz w:val="22"/>
          <w:szCs w:val="22"/>
          <w:highlight w:val="yellow"/>
        </w:rPr>
        <w:t xml:space="preserve"> утвержденной</w:t>
      </w:r>
      <w:r>
        <w:rPr>
          <w:sz w:val="22"/>
          <w:szCs w:val="22"/>
        </w:rPr>
        <w:t xml:space="preserve"> на общем собрании.</w:t>
      </w:r>
    </w:p>
    <w:p w14:paraId="1B0C3D12" w14:textId="77777777" w:rsidR="003638BF" w:rsidRDefault="001C3EE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2.2.5. В срок 5 (пять) рабочих дней предоставлять Управляющей организации сведения об изменении:</w:t>
      </w:r>
    </w:p>
    <w:p w14:paraId="3F8F9396" w14:textId="77777777" w:rsidR="003638BF" w:rsidRDefault="00280E0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персональных данных;</w:t>
      </w:r>
    </w:p>
    <w:p w14:paraId="021DB63D" w14:textId="77777777" w:rsidR="003638BF" w:rsidRDefault="001C3EE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собственника </w:t>
      </w:r>
      <w:r w:rsidR="00280E03">
        <w:rPr>
          <w:sz w:val="22"/>
          <w:szCs w:val="22"/>
        </w:rPr>
        <w:t>помещения</w:t>
      </w:r>
      <w:r>
        <w:rPr>
          <w:sz w:val="22"/>
          <w:szCs w:val="22"/>
        </w:rPr>
        <w:t>;</w:t>
      </w:r>
    </w:p>
    <w:p w14:paraId="48E50658" w14:textId="77777777" w:rsidR="003638BF" w:rsidRDefault="001C3EE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контактной информации: номер телефона</w:t>
      </w:r>
      <w:bookmarkStart w:id="3" w:name="_MON_1570541388"/>
      <w:bookmarkEnd w:id="3"/>
      <w:r w:rsidR="003638BF" w:rsidRPr="003638BF">
        <w:rPr>
          <w:sz w:val="22"/>
          <w:szCs w:val="22"/>
        </w:rPr>
        <w:object w:dxaOrig="2415" w:dyaOrig="350" w14:anchorId="7300F23B">
          <v:shape id="_x0000_i1028" type="#_x0000_t75" style="width:121.8pt;height:16.2pt" o:ole="">
            <v:imagedata r:id="rId14" o:title=""/>
          </v:shape>
          <o:OLEObject Type="Embed" ProgID="Excel.Sheet.12" ShapeID="_x0000_i1028" DrawAspect="Content" ObjectID="_1806911228" r:id="rId15"/>
        </w:object>
      </w:r>
      <w:r>
        <w:rPr>
          <w:sz w:val="22"/>
          <w:szCs w:val="22"/>
        </w:rPr>
        <w:t xml:space="preserve">, </w:t>
      </w:r>
    </w:p>
    <w:p w14:paraId="1531430D" w14:textId="77777777" w:rsidR="003638BF" w:rsidRDefault="001C3EE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адрес места жительства (по регистрации и по месту фактического проживания)</w:t>
      </w:r>
      <w:r w:rsidR="002813AF" w:rsidRPr="003638BF">
        <w:rPr>
          <w:sz w:val="22"/>
          <w:szCs w:val="22"/>
        </w:rPr>
        <w:object w:dxaOrig="11741" w:dyaOrig="350" w14:anchorId="0659BA72">
          <v:shape id="_x0000_i1029" type="#_x0000_t75" style="width:515.4pt;height:15pt" o:ole="">
            <v:imagedata r:id="rId16" o:title=""/>
          </v:shape>
          <o:OLEObject Type="Embed" ProgID="Excel.Sheet.12" ShapeID="_x0000_i1029" DrawAspect="Content" ObjectID="_1806911229" r:id="rId17"/>
        </w:object>
      </w:r>
      <w:r>
        <w:rPr>
          <w:sz w:val="22"/>
          <w:szCs w:val="22"/>
        </w:rPr>
        <w:t>,</w:t>
      </w:r>
    </w:p>
    <w:p w14:paraId="1DE6157A" w14:textId="77777777" w:rsidR="003638BF" w:rsidRDefault="001C3EE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2.2.6. Погасить имеющуюся задолженность, при наличии задолженности по Договору и после получения Предупреждения (уведомления) от </w:t>
      </w:r>
      <w:r w:rsidRPr="00561198">
        <w:rPr>
          <w:sz w:val="22"/>
          <w:szCs w:val="22"/>
          <w:highlight w:val="yellow"/>
        </w:rPr>
        <w:t>Организации</w:t>
      </w:r>
      <w:r>
        <w:rPr>
          <w:sz w:val="22"/>
          <w:szCs w:val="22"/>
        </w:rPr>
        <w:t xml:space="preserve">, </w:t>
      </w:r>
      <w:r w:rsidRPr="00561198">
        <w:rPr>
          <w:sz w:val="22"/>
          <w:szCs w:val="22"/>
          <w:highlight w:val="yellow"/>
        </w:rPr>
        <w:t>указанного в п. 2.1.9</w:t>
      </w:r>
      <w:r>
        <w:rPr>
          <w:sz w:val="22"/>
          <w:szCs w:val="22"/>
        </w:rPr>
        <w:t>., в течение 5 дней.</w:t>
      </w:r>
    </w:p>
    <w:p w14:paraId="1ED2B54D" w14:textId="77777777" w:rsidR="003638BF" w:rsidRDefault="001C3EE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2.2.7. Обеспечить доступ в </w:t>
      </w:r>
      <w:r w:rsidR="00280E03">
        <w:rPr>
          <w:sz w:val="22"/>
          <w:szCs w:val="22"/>
        </w:rPr>
        <w:t>помещение</w:t>
      </w:r>
      <w:r>
        <w:rPr>
          <w:sz w:val="22"/>
          <w:szCs w:val="22"/>
        </w:rPr>
        <w:t xml:space="preserve"> представителям Организации для осмотра и проведения необходимых ремонтных работ.</w:t>
      </w:r>
    </w:p>
    <w:p w14:paraId="1482057F" w14:textId="77777777" w:rsidR="003638BF" w:rsidRDefault="001C3EE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2.2.8. При обнаружении неисправностей в паркинге, которые могут стать причиной ДТП, увечий или гибели людей, немедленно сообщить </w:t>
      </w:r>
      <w:r w:rsidRPr="00561198">
        <w:rPr>
          <w:sz w:val="22"/>
          <w:szCs w:val="22"/>
          <w:highlight w:val="yellow"/>
        </w:rPr>
        <w:t>Организации</w:t>
      </w:r>
      <w:r>
        <w:rPr>
          <w:sz w:val="22"/>
          <w:szCs w:val="22"/>
        </w:rPr>
        <w:t>.</w:t>
      </w:r>
    </w:p>
    <w:p w14:paraId="5B19874B" w14:textId="77777777" w:rsidR="003638BF" w:rsidRDefault="001C3EED">
      <w:pPr>
        <w:numPr>
          <w:ilvl w:val="0"/>
          <w:numId w:val="1"/>
        </w:numPr>
        <w:spacing w:before="120" w:after="120"/>
        <w:ind w:left="714" w:hanging="35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Права сторон.</w:t>
      </w:r>
    </w:p>
    <w:p w14:paraId="7D681DE3" w14:textId="77777777" w:rsidR="003638BF" w:rsidRDefault="001C3EED" w:rsidP="00A478B6">
      <w:pPr>
        <w:ind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3.1. Управляющая организация имеет право:</w:t>
      </w:r>
    </w:p>
    <w:p w14:paraId="1E4F7EE9" w14:textId="77777777" w:rsidR="003638BF" w:rsidRDefault="001C3EED" w:rsidP="00A478B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3.1.1. Самостоятельно определять порядок и способ выполнения работ по управлению, содержанию и ремонту помещений паркинга, при необходимости привлекать сторонние организации.</w:t>
      </w:r>
    </w:p>
    <w:p w14:paraId="6AC4646B" w14:textId="77777777" w:rsidR="003638BF" w:rsidRDefault="001C3EE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3.1.2. Принимать меры по взысканию задолженности с Собственника по оплате за содержание и текущий ремонт помещения паркинга, и иные услуги, предусмотренные настоящим договором и</w:t>
      </w:r>
      <w:r w:rsidR="00280E03">
        <w:rPr>
          <w:sz w:val="22"/>
          <w:szCs w:val="22"/>
        </w:rPr>
        <w:t xml:space="preserve"> </w:t>
      </w:r>
      <w:r>
        <w:rPr>
          <w:sz w:val="22"/>
          <w:szCs w:val="22"/>
        </w:rPr>
        <w:t>законодательством РФ.</w:t>
      </w:r>
    </w:p>
    <w:p w14:paraId="13310ED2" w14:textId="6D8BB3C4" w:rsidR="00CF49D2" w:rsidRDefault="00CF49D2" w:rsidP="00CF49D2">
      <w:pPr>
        <w:ind w:firstLine="567"/>
        <w:jc w:val="both"/>
        <w:rPr>
          <w:color w:val="000000"/>
          <w:sz w:val="22"/>
          <w:szCs w:val="22"/>
        </w:rPr>
      </w:pPr>
      <w:r>
        <w:rPr>
          <w:rStyle w:val="docdata"/>
          <w:color w:val="000000"/>
          <w:sz w:val="22"/>
          <w:szCs w:val="22"/>
        </w:rPr>
        <w:t>3.1.3. В случае неоплаты, не полной оплаты Собственником (</w:t>
      </w:r>
      <w:r w:rsidRPr="00561198">
        <w:rPr>
          <w:rStyle w:val="docdata"/>
          <w:color w:val="000000"/>
          <w:sz w:val="22"/>
          <w:szCs w:val="22"/>
          <w:highlight w:val="yellow"/>
        </w:rPr>
        <w:t>Владельцем</w:t>
      </w:r>
      <w:r>
        <w:rPr>
          <w:rStyle w:val="docdata"/>
          <w:color w:val="000000"/>
          <w:sz w:val="22"/>
          <w:szCs w:val="22"/>
        </w:rPr>
        <w:t>) услуг по Договору, Управляющая организация имеет право ограничить или приостановить предоставление коммунальных услуг, предварительно уведомив об этом в письменной форме Собств</w:t>
      </w:r>
      <w:r>
        <w:rPr>
          <w:color w:val="000000"/>
          <w:sz w:val="22"/>
          <w:szCs w:val="22"/>
        </w:rPr>
        <w:t>енника (</w:t>
      </w:r>
      <w:r w:rsidRPr="00561198">
        <w:rPr>
          <w:color w:val="000000"/>
          <w:sz w:val="22"/>
          <w:szCs w:val="22"/>
          <w:highlight w:val="yellow"/>
        </w:rPr>
        <w:t>Владельца</w:t>
      </w:r>
      <w:r>
        <w:rPr>
          <w:color w:val="000000"/>
          <w:sz w:val="22"/>
          <w:szCs w:val="22"/>
        </w:rPr>
        <w:t xml:space="preserve">) об имеющейся задолженности с указанием срока оплаты (но не менее 5 дней) с момента получения Собственником (Владельцем) такого уведомления. </w:t>
      </w:r>
      <w:r w:rsidRPr="00561198">
        <w:rPr>
          <w:color w:val="000000"/>
          <w:sz w:val="22"/>
          <w:szCs w:val="22"/>
          <w:highlight w:val="yellow"/>
        </w:rPr>
        <w:t>Предупреждение (уведомление</w:t>
      </w:r>
      <w:r>
        <w:rPr>
          <w:color w:val="000000"/>
          <w:sz w:val="22"/>
          <w:szCs w:val="22"/>
        </w:rPr>
        <w:t>) доводится до сведения Собственника (Владельца) путем вручения ему под расписку или размещения на входной двери в помещение, принадлежащее Собственнику (Владельцу). Стороны договорились считать надлежащим уведомлением отправку предупреждения по почте, электронной почте, а также СМС- уведомления после 5 дней с даты отправки.</w:t>
      </w:r>
    </w:p>
    <w:p w14:paraId="2F2CB3C7" w14:textId="237C5ACB" w:rsidR="00D77B0A" w:rsidRDefault="00D77B0A" w:rsidP="00D77B0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3.1.</w:t>
      </w:r>
      <w:r w:rsidR="00041C7A">
        <w:rPr>
          <w:sz w:val="22"/>
          <w:szCs w:val="22"/>
        </w:rPr>
        <w:t>4</w:t>
      </w:r>
      <w:r>
        <w:rPr>
          <w:sz w:val="22"/>
          <w:szCs w:val="22"/>
        </w:rPr>
        <w:t xml:space="preserve">. Возобновить предоставление коммунальных услуг в течение 2 рабочих дней с момента поступления денежных средств на расчетный счет </w:t>
      </w:r>
      <w:r w:rsidRPr="007C1006">
        <w:rPr>
          <w:sz w:val="22"/>
          <w:szCs w:val="22"/>
          <w:highlight w:val="yellow"/>
        </w:rPr>
        <w:t>Организации</w:t>
      </w:r>
      <w:r>
        <w:rPr>
          <w:sz w:val="22"/>
          <w:szCs w:val="22"/>
        </w:rPr>
        <w:t>, в случае погашения Собственником (Владельцем) имеющейся задолженности по Договору.</w:t>
      </w:r>
    </w:p>
    <w:p w14:paraId="60F9A904" w14:textId="77777777" w:rsidR="00D77B0A" w:rsidRDefault="00D77B0A" w:rsidP="00A478B6">
      <w:pPr>
        <w:ind w:firstLine="567"/>
        <w:jc w:val="both"/>
        <w:rPr>
          <w:sz w:val="22"/>
          <w:szCs w:val="22"/>
        </w:rPr>
      </w:pPr>
    </w:p>
    <w:p w14:paraId="64D5E27B" w14:textId="77777777" w:rsidR="003638BF" w:rsidRDefault="001C3EED" w:rsidP="00A478B6">
      <w:pPr>
        <w:ind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3.2. Собственник имеет право:</w:t>
      </w:r>
    </w:p>
    <w:p w14:paraId="7C5E7554" w14:textId="77777777" w:rsidR="003638BF" w:rsidRDefault="001C3EED" w:rsidP="00A478B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3.2.1. Получать услуги надлежащего качества.</w:t>
      </w:r>
    </w:p>
    <w:p w14:paraId="4EC7FFE4" w14:textId="77777777" w:rsidR="003638BF" w:rsidRDefault="001C3EE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3.2.2. Требовать от Управляющей организации исполнения своих обязательств по настоящему договору.</w:t>
      </w:r>
    </w:p>
    <w:p w14:paraId="69B0A8B7" w14:textId="5EB29C66" w:rsidR="003638BF" w:rsidRDefault="001C3EE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3.2.3Управляющая организация ежегодно в течение второго квартала текущего года представляет собственникам помещений отчет о выполнении договора управления за предыдущий год, а также размещает указанный отчет </w:t>
      </w:r>
      <w:r w:rsidRPr="007C1006">
        <w:rPr>
          <w:sz w:val="22"/>
          <w:szCs w:val="22"/>
          <w:highlight w:val="yellow"/>
        </w:rPr>
        <w:t>на информационной доске в Паркинге</w:t>
      </w:r>
      <w:r>
        <w:rPr>
          <w:sz w:val="22"/>
          <w:szCs w:val="22"/>
        </w:rPr>
        <w:t>.</w:t>
      </w:r>
    </w:p>
    <w:p w14:paraId="39455AFC" w14:textId="77777777" w:rsidR="003638BF" w:rsidRDefault="001C3EED">
      <w:pPr>
        <w:numPr>
          <w:ilvl w:val="0"/>
          <w:numId w:val="1"/>
        </w:numPr>
        <w:spacing w:before="120" w:after="120"/>
        <w:ind w:left="714" w:hanging="35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Порядок определения цены договора, размера платы за содержание общего имущества и размера платы за коммунальные услуги, а также порядок внесения такой платы.</w:t>
      </w:r>
    </w:p>
    <w:p w14:paraId="368AA6D4" w14:textId="77777777" w:rsidR="00CF49D2" w:rsidRPr="00CF49D2" w:rsidRDefault="00CF49D2" w:rsidP="00CF49D2">
      <w:pPr>
        <w:pStyle w:val="7791"/>
        <w:spacing w:before="0" w:beforeAutospacing="0" w:after="160" w:afterAutospacing="0"/>
        <w:ind w:firstLine="709"/>
        <w:jc w:val="both"/>
        <w:rPr>
          <w:sz w:val="22"/>
          <w:szCs w:val="22"/>
        </w:rPr>
      </w:pPr>
      <w:r w:rsidRPr="00CF49D2">
        <w:rPr>
          <w:sz w:val="22"/>
          <w:szCs w:val="22"/>
        </w:rPr>
        <w:t>4.1. Цена договора определяется как сумма стоимости работ и услуг по содержанию общего имущества Паркинга, текущему ремонту, управлению, и стоимости коммунальных услуг.</w:t>
      </w:r>
    </w:p>
    <w:p w14:paraId="002EDF86" w14:textId="77777777" w:rsidR="00CF49D2" w:rsidRPr="00CF49D2" w:rsidRDefault="00CF49D2" w:rsidP="00CF49D2">
      <w:pPr>
        <w:pStyle w:val="ad"/>
        <w:spacing w:before="0" w:beforeAutospacing="0" w:after="160" w:afterAutospacing="0"/>
        <w:ind w:firstLine="709"/>
        <w:jc w:val="both"/>
        <w:rPr>
          <w:sz w:val="22"/>
          <w:szCs w:val="22"/>
        </w:rPr>
      </w:pPr>
      <w:r w:rsidRPr="00CF49D2">
        <w:rPr>
          <w:sz w:val="22"/>
          <w:szCs w:val="22"/>
        </w:rPr>
        <w:t xml:space="preserve">4.2. Стоимость работ и услуг по содержанию общего имущества Паркинга, его текущему ремонту, управлению, коммунальным услугам на содержание общего имущества, а так же размер ежемесячного взноса </w:t>
      </w:r>
      <w:r w:rsidRPr="00CF49D2">
        <w:rPr>
          <w:sz w:val="22"/>
          <w:szCs w:val="22"/>
        </w:rPr>
        <w:lastRenderedPageBreak/>
        <w:t xml:space="preserve">Собственника определяется на основании сметы доходов и расходов, утверждённой решением общего собрания  собственников помещений на текущий год, пропорционально площади помещения Собственника (правообладателя), а в случае установления решением общего собрания  собственников различных долей участия в </w:t>
      </w:r>
      <w:r w:rsidRPr="007C1006">
        <w:rPr>
          <w:sz w:val="22"/>
          <w:szCs w:val="22"/>
          <w:highlight w:val="yellow"/>
        </w:rPr>
        <w:t>содержании общего имущества для помещений разных категорий</w:t>
      </w:r>
      <w:r w:rsidRPr="00CF49D2">
        <w:rPr>
          <w:sz w:val="22"/>
          <w:szCs w:val="22"/>
        </w:rPr>
        <w:t>, - пропорционально площади помещения Собственника (правообладателя) с учетом долей участия.</w:t>
      </w:r>
    </w:p>
    <w:p w14:paraId="2141B641" w14:textId="77777777" w:rsidR="00CF49D2" w:rsidRPr="00CF49D2" w:rsidRDefault="00CF49D2" w:rsidP="00CF49D2">
      <w:pPr>
        <w:pStyle w:val="ad"/>
        <w:spacing w:before="0" w:beforeAutospacing="0" w:after="160" w:afterAutospacing="0"/>
        <w:ind w:firstLine="709"/>
        <w:jc w:val="both"/>
        <w:rPr>
          <w:sz w:val="22"/>
          <w:szCs w:val="22"/>
        </w:rPr>
      </w:pPr>
      <w:r w:rsidRPr="00CF49D2">
        <w:rPr>
          <w:sz w:val="22"/>
          <w:szCs w:val="22"/>
        </w:rPr>
        <w:t xml:space="preserve">4.3. Размер ежемесячной платы за коммунальные услуги, потребленные Собственником для своих личных </w:t>
      </w:r>
      <w:r w:rsidRPr="007C1006">
        <w:rPr>
          <w:sz w:val="22"/>
          <w:szCs w:val="22"/>
          <w:highlight w:val="yellow"/>
        </w:rPr>
        <w:t>либо коммерческих нужд в принадлежащем ему помещении</w:t>
      </w:r>
      <w:r w:rsidRPr="00CF49D2">
        <w:rPr>
          <w:sz w:val="22"/>
          <w:szCs w:val="22"/>
        </w:rPr>
        <w:t xml:space="preserve">, определяется по тарифам, установленным ресурсоснабжающими организациями, и рассчитывается Управляющей организацией исходя из </w:t>
      </w:r>
      <w:r w:rsidRPr="007C1006">
        <w:rPr>
          <w:sz w:val="22"/>
          <w:szCs w:val="22"/>
          <w:highlight w:val="yellow"/>
        </w:rPr>
        <w:t>показаний индивидуальных приборов учёта</w:t>
      </w:r>
      <w:r w:rsidRPr="00CF49D2">
        <w:rPr>
          <w:sz w:val="22"/>
          <w:szCs w:val="22"/>
        </w:rPr>
        <w:t xml:space="preserve"> на соответствующий вид ресурса, потребленного Собственником, и/или расчетных показателей в соответствии законодательством РФ.</w:t>
      </w:r>
    </w:p>
    <w:p w14:paraId="70F99349" w14:textId="77777777" w:rsidR="00CF49D2" w:rsidRPr="00CF49D2" w:rsidRDefault="00CF49D2" w:rsidP="00CF49D2">
      <w:pPr>
        <w:pStyle w:val="ad"/>
        <w:spacing w:before="0" w:beforeAutospacing="0" w:after="160" w:afterAutospacing="0"/>
        <w:ind w:firstLine="709"/>
        <w:jc w:val="both"/>
        <w:rPr>
          <w:sz w:val="22"/>
          <w:szCs w:val="22"/>
        </w:rPr>
      </w:pPr>
      <w:r w:rsidRPr="00B54DF3">
        <w:rPr>
          <w:sz w:val="22"/>
          <w:szCs w:val="22"/>
        </w:rPr>
        <w:t>4.3.1. Максимальная мощность потребляемых Собственником коммунальных ресурсов устанавливается в соответствии с проектной документацией на строительство многоэтажной автостоянки, получившей</w:t>
      </w:r>
      <w:r w:rsidRPr="00CF49D2">
        <w:rPr>
          <w:sz w:val="22"/>
          <w:szCs w:val="22"/>
        </w:rPr>
        <w:t xml:space="preserve"> </w:t>
      </w:r>
      <w:r w:rsidRPr="007C1006">
        <w:rPr>
          <w:sz w:val="22"/>
          <w:szCs w:val="22"/>
          <w:highlight w:val="yellow"/>
        </w:rPr>
        <w:t>положительное заключение вневедомственной экспертизы</w:t>
      </w:r>
      <w:r w:rsidRPr="00CF49D2">
        <w:rPr>
          <w:sz w:val="22"/>
          <w:szCs w:val="22"/>
        </w:rPr>
        <w:t>.</w:t>
      </w:r>
    </w:p>
    <w:p w14:paraId="31943E2C" w14:textId="51793232" w:rsidR="00CF49D2" w:rsidRPr="00CF49D2" w:rsidRDefault="00CF49D2" w:rsidP="00CF49D2">
      <w:pPr>
        <w:pStyle w:val="ad"/>
        <w:spacing w:before="0" w:beforeAutospacing="0" w:after="160" w:afterAutospacing="0"/>
        <w:ind w:firstLine="709"/>
        <w:jc w:val="both"/>
        <w:rPr>
          <w:sz w:val="22"/>
          <w:szCs w:val="22"/>
        </w:rPr>
      </w:pPr>
      <w:r w:rsidRPr="00CF49D2">
        <w:rPr>
          <w:sz w:val="22"/>
          <w:szCs w:val="22"/>
        </w:rPr>
        <w:t xml:space="preserve">4.3.2. В случае превышения потребления указанной выше максимальной мощности, Собственник обязан оплатить по требованию Управляющей организации </w:t>
      </w:r>
      <w:r w:rsidRPr="00BB6312">
        <w:rPr>
          <w:sz w:val="22"/>
          <w:szCs w:val="22"/>
          <w:highlight w:val="yellow"/>
        </w:rPr>
        <w:t>штраф в размере двойной стоимости</w:t>
      </w:r>
      <w:r w:rsidRPr="00CF49D2">
        <w:rPr>
          <w:sz w:val="22"/>
          <w:szCs w:val="22"/>
        </w:rPr>
        <w:t xml:space="preserve"> превышенного объема потребления соответствующего коммунального ресурса.</w:t>
      </w:r>
    </w:p>
    <w:p w14:paraId="47DA6B01" w14:textId="77777777" w:rsidR="003638BF" w:rsidRPr="00CF49D2" w:rsidRDefault="001C3EED" w:rsidP="00CF49D2">
      <w:pPr>
        <w:ind w:firstLine="709"/>
        <w:jc w:val="both"/>
        <w:rPr>
          <w:sz w:val="22"/>
          <w:szCs w:val="22"/>
        </w:rPr>
      </w:pPr>
      <w:r w:rsidRPr="00CF49D2">
        <w:rPr>
          <w:sz w:val="22"/>
          <w:szCs w:val="22"/>
        </w:rPr>
        <w:t>4.</w:t>
      </w:r>
      <w:r w:rsidR="00821EC8" w:rsidRPr="00CF49D2">
        <w:rPr>
          <w:sz w:val="22"/>
          <w:szCs w:val="22"/>
        </w:rPr>
        <w:t>4</w:t>
      </w:r>
      <w:r w:rsidRPr="00CF49D2">
        <w:rPr>
          <w:sz w:val="22"/>
          <w:szCs w:val="22"/>
        </w:rPr>
        <w:t>. Не использование Собственником, принадлежащего ему имущества не является основанием невнесения платы за управление, содержание, текущий ремонт помещения паркинга и поставку коммунальных ресурсов.</w:t>
      </w:r>
    </w:p>
    <w:p w14:paraId="2147DA1C" w14:textId="35119F7A" w:rsidR="003638BF" w:rsidRDefault="001C3EED" w:rsidP="00CF49D2">
      <w:pPr>
        <w:ind w:firstLine="709"/>
        <w:jc w:val="both"/>
        <w:rPr>
          <w:sz w:val="22"/>
          <w:szCs w:val="22"/>
        </w:rPr>
      </w:pPr>
      <w:r w:rsidRPr="00CF49D2">
        <w:rPr>
          <w:sz w:val="22"/>
          <w:szCs w:val="22"/>
        </w:rPr>
        <w:t>4.</w:t>
      </w:r>
      <w:r w:rsidR="00821EC8" w:rsidRPr="00CF49D2">
        <w:rPr>
          <w:sz w:val="22"/>
          <w:szCs w:val="22"/>
        </w:rPr>
        <w:t>5</w:t>
      </w:r>
      <w:r w:rsidRPr="00CF49D2">
        <w:rPr>
          <w:sz w:val="22"/>
          <w:szCs w:val="22"/>
        </w:rPr>
        <w:t>.</w:t>
      </w:r>
      <w:r w:rsidR="00821EC8" w:rsidRPr="00CF49D2">
        <w:rPr>
          <w:sz w:val="22"/>
          <w:szCs w:val="22"/>
        </w:rPr>
        <w:t xml:space="preserve"> Оплата по настоящему договору </w:t>
      </w:r>
      <w:r w:rsidRPr="00CF49D2">
        <w:rPr>
          <w:sz w:val="22"/>
          <w:szCs w:val="22"/>
        </w:rPr>
        <w:t xml:space="preserve">вносится Собственником </w:t>
      </w:r>
      <w:r>
        <w:rPr>
          <w:sz w:val="22"/>
          <w:szCs w:val="22"/>
        </w:rPr>
        <w:t>ежемесячно, не позднее десятого числа месяца, следующего за расчетным, на расчётный счёт Управляющей организации.</w:t>
      </w:r>
    </w:p>
    <w:p w14:paraId="668E4542" w14:textId="325279B1" w:rsidR="00D215D5" w:rsidRPr="00D215D5" w:rsidRDefault="001C3EED" w:rsidP="00B54DF3">
      <w:pPr>
        <w:widowControl/>
        <w:kinsoku/>
      </w:pPr>
      <w:r>
        <w:rPr>
          <w:sz w:val="22"/>
          <w:szCs w:val="22"/>
        </w:rPr>
        <w:t xml:space="preserve">- в случае неуплаты Управляющая организация оставляет за собой право </w:t>
      </w:r>
      <w:r w:rsidRPr="00BB6312">
        <w:rPr>
          <w:sz w:val="22"/>
          <w:szCs w:val="22"/>
          <w:highlight w:val="yellow"/>
        </w:rPr>
        <w:t xml:space="preserve">начислять пеню в размере 0,2 </w:t>
      </w:r>
      <w:r w:rsidR="00821EC8" w:rsidRPr="00BB6312">
        <w:rPr>
          <w:sz w:val="22"/>
          <w:szCs w:val="22"/>
          <w:highlight w:val="yellow"/>
        </w:rPr>
        <w:t>%</w:t>
      </w:r>
      <w:r w:rsidRPr="00BB6312">
        <w:rPr>
          <w:sz w:val="22"/>
          <w:szCs w:val="22"/>
          <w:highlight w:val="yellow"/>
        </w:rPr>
        <w:t xml:space="preserve"> от неоплаченной</w:t>
      </w:r>
      <w:r>
        <w:rPr>
          <w:sz w:val="22"/>
          <w:szCs w:val="22"/>
        </w:rPr>
        <w:t xml:space="preserve">, несвоевременно или не в полном объёме оплаченной услуги, начиная с </w:t>
      </w:r>
      <w:r w:rsidR="00821EC8">
        <w:rPr>
          <w:sz w:val="22"/>
          <w:szCs w:val="22"/>
        </w:rPr>
        <w:t>2</w:t>
      </w:r>
      <w:r>
        <w:rPr>
          <w:sz w:val="22"/>
          <w:szCs w:val="22"/>
        </w:rPr>
        <w:t>1 числа месяца, следующего за расчетным</w:t>
      </w:r>
      <w:r w:rsidR="00FC29DD">
        <w:rPr>
          <w:sz w:val="22"/>
          <w:szCs w:val="22"/>
        </w:rPr>
        <w:t>,</w:t>
      </w:r>
      <w:r w:rsidR="00E46366">
        <w:rPr>
          <w:sz w:val="22"/>
          <w:szCs w:val="22"/>
        </w:rPr>
        <w:t xml:space="preserve"> за каждый день просрочки</w:t>
      </w:r>
      <w:r>
        <w:rPr>
          <w:sz w:val="22"/>
          <w:szCs w:val="22"/>
        </w:rPr>
        <w:t>.</w:t>
      </w:r>
      <w:r w:rsidR="00D215D5">
        <w:rPr>
          <w:sz w:val="22"/>
          <w:szCs w:val="22"/>
        </w:rPr>
        <w:t xml:space="preserve"> </w:t>
      </w:r>
    </w:p>
    <w:p w14:paraId="48241023" w14:textId="31AB658B" w:rsidR="003638BF" w:rsidRDefault="001C3EE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821EC8">
        <w:rPr>
          <w:sz w:val="22"/>
          <w:szCs w:val="22"/>
        </w:rPr>
        <w:t>6</w:t>
      </w:r>
      <w:r>
        <w:rPr>
          <w:sz w:val="22"/>
          <w:szCs w:val="22"/>
        </w:rPr>
        <w:t xml:space="preserve">. Управляющая организация информирует Собственника об изменении цены по настоящему договору и тарифов на услуги </w:t>
      </w:r>
      <w:r w:rsidRPr="007C1006">
        <w:rPr>
          <w:sz w:val="22"/>
          <w:szCs w:val="22"/>
          <w:highlight w:val="yellow"/>
        </w:rPr>
        <w:t>через доски информации</w:t>
      </w:r>
      <w:r>
        <w:rPr>
          <w:sz w:val="22"/>
          <w:szCs w:val="22"/>
        </w:rPr>
        <w:t xml:space="preserve"> в течение 10 дней после проведения годовых общих собраний</w:t>
      </w:r>
      <w:r w:rsidR="00821EC8">
        <w:rPr>
          <w:sz w:val="22"/>
          <w:szCs w:val="22"/>
        </w:rPr>
        <w:t xml:space="preserve"> собственников, утвердивших смету доходов и расходов</w:t>
      </w:r>
      <w:r>
        <w:rPr>
          <w:sz w:val="22"/>
          <w:szCs w:val="22"/>
        </w:rPr>
        <w:t>.</w:t>
      </w:r>
    </w:p>
    <w:p w14:paraId="2A8BE9D4" w14:textId="77777777" w:rsidR="003638BF" w:rsidRDefault="001C3EED">
      <w:pPr>
        <w:numPr>
          <w:ilvl w:val="0"/>
          <w:numId w:val="1"/>
        </w:numPr>
        <w:spacing w:before="120" w:after="120"/>
        <w:ind w:left="714" w:hanging="35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Изменение и расторжение договора.</w:t>
      </w:r>
    </w:p>
    <w:p w14:paraId="54963F0F" w14:textId="77777777" w:rsidR="003638BF" w:rsidRDefault="001C3EE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5.1. По соглашению сторон в договор могут быть внесены изменения и (или) дополнения, которые оформляются в письменном виде дополнительным соглашением, подписываются сторонами, и с момента подписания становятся его неотъемлемой частью.</w:t>
      </w:r>
    </w:p>
    <w:p w14:paraId="22FE0282" w14:textId="77777777" w:rsidR="003638BF" w:rsidRDefault="001C3EE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 </w:t>
      </w:r>
      <w:r w:rsidRPr="007C1006">
        <w:rPr>
          <w:sz w:val="22"/>
          <w:szCs w:val="22"/>
          <w:highlight w:val="yellow"/>
        </w:rPr>
        <w:t>Расторжение Договора допускается</w:t>
      </w:r>
      <w:r>
        <w:rPr>
          <w:sz w:val="22"/>
          <w:szCs w:val="22"/>
        </w:rPr>
        <w:t xml:space="preserve"> по соглашению Сторон на основании и с </w:t>
      </w:r>
      <w:r w:rsidRPr="007C1006">
        <w:rPr>
          <w:sz w:val="22"/>
          <w:szCs w:val="22"/>
          <w:highlight w:val="yellow"/>
        </w:rPr>
        <w:t>учетом соответствующих решений общего собрания Собственников Помещений в</w:t>
      </w:r>
      <w:r>
        <w:rPr>
          <w:sz w:val="22"/>
          <w:szCs w:val="22"/>
        </w:rPr>
        <w:t xml:space="preserve"> Многоэтажной автостоянке, в этом случае Договор считается расторгнутым через 30 дней с момента подписания письменного соглашения о расторжении Договора.</w:t>
      </w:r>
    </w:p>
    <w:p w14:paraId="05B309D3" w14:textId="77777777" w:rsidR="003638BF" w:rsidRDefault="001C3EE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5.3. При расторжении Договора Собственник (правообладатель) обязуется в десятидневный срок произвести оплату по Договору. При расторжении (прекращении) договора обязательства сторон прекращаются, за исключением тех, которые относятся к финансовым обязательствам по имеющимся задолженностям.</w:t>
      </w:r>
    </w:p>
    <w:p w14:paraId="408C99E7" w14:textId="77777777" w:rsidR="003638BF" w:rsidRDefault="001C3EED">
      <w:pPr>
        <w:jc w:val="both"/>
        <w:rPr>
          <w:sz w:val="22"/>
          <w:szCs w:val="22"/>
        </w:rPr>
      </w:pPr>
      <w:r>
        <w:rPr>
          <w:sz w:val="22"/>
          <w:szCs w:val="22"/>
        </w:rPr>
        <w:t>До момента полной оплаты услуг, данный Договор считается действующим.</w:t>
      </w:r>
    </w:p>
    <w:p w14:paraId="6CF8F9DF" w14:textId="77777777" w:rsidR="003638BF" w:rsidRDefault="001C3EED">
      <w:pPr>
        <w:numPr>
          <w:ilvl w:val="0"/>
          <w:numId w:val="1"/>
        </w:numPr>
        <w:spacing w:before="120" w:after="120"/>
        <w:ind w:left="714" w:hanging="35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Срок действия договора.</w:t>
      </w:r>
    </w:p>
    <w:p w14:paraId="2696E0BE" w14:textId="74B3E97F" w:rsidR="003638BF" w:rsidRDefault="001C3EED">
      <w:pPr>
        <w:ind w:firstLine="567"/>
        <w:jc w:val="both"/>
        <w:rPr>
          <w:sz w:val="22"/>
          <w:szCs w:val="22"/>
        </w:rPr>
      </w:pPr>
      <w:r w:rsidRPr="00B54DF3">
        <w:rPr>
          <w:sz w:val="22"/>
          <w:szCs w:val="22"/>
        </w:rPr>
        <w:t>6.1.</w:t>
      </w:r>
      <w:r w:rsidR="00CF49D2" w:rsidRPr="00B54DF3">
        <w:rPr>
          <w:sz w:val="22"/>
          <w:szCs w:val="22"/>
        </w:rPr>
        <w:t xml:space="preserve"> </w:t>
      </w:r>
      <w:r w:rsidRPr="00B54DF3">
        <w:rPr>
          <w:sz w:val="22"/>
          <w:szCs w:val="22"/>
        </w:rPr>
        <w:t>Настоящий Договор заключен на срок 5 (пять) лет.</w:t>
      </w:r>
    </w:p>
    <w:p w14:paraId="05388EE7" w14:textId="77777777" w:rsidR="003638BF" w:rsidRDefault="001C3EE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6.2. При отсутствии заявления одной из Сторон о прекращении Договора за месяц до окончания срока его действия такой договор считается продленным на тот же срок и на тех же условиях, какие были предусмотрены Договором.</w:t>
      </w:r>
    </w:p>
    <w:p w14:paraId="65CED808" w14:textId="77777777" w:rsidR="003638BF" w:rsidRDefault="001C3EED">
      <w:pPr>
        <w:numPr>
          <w:ilvl w:val="0"/>
          <w:numId w:val="1"/>
        </w:numPr>
        <w:spacing w:before="120" w:after="120"/>
        <w:ind w:left="714" w:hanging="35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Заключительные положения.</w:t>
      </w:r>
    </w:p>
    <w:p w14:paraId="4B4299E0" w14:textId="77777777" w:rsidR="003638BF" w:rsidRDefault="001C3EE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Стороны освобождаются от ответственности за невыполнение </w:t>
      </w:r>
      <w:r w:rsidRPr="00BB6312">
        <w:rPr>
          <w:sz w:val="22"/>
          <w:szCs w:val="22"/>
          <w:highlight w:val="yellow"/>
        </w:rPr>
        <w:t>ил</w:t>
      </w:r>
      <w:r>
        <w:rPr>
          <w:sz w:val="22"/>
          <w:szCs w:val="22"/>
        </w:rPr>
        <w:t xml:space="preserve"> ненадлежащее выполнение условий настоящего договора по причине действия обстоятельств непреодолимой силы — стихийные бедствия, противоправные действия третьих лиц, война и военные действия, восстания, эпидемии, землетрясения, наводнения и другие события, являющиеся обстоятельствами непреодолимой силы.</w:t>
      </w:r>
    </w:p>
    <w:p w14:paraId="55160096" w14:textId="77777777" w:rsidR="003638BF" w:rsidRDefault="001C3EED">
      <w:pPr>
        <w:ind w:firstLine="567"/>
        <w:jc w:val="both"/>
        <w:rPr>
          <w:sz w:val="22"/>
          <w:szCs w:val="22"/>
        </w:rPr>
      </w:pPr>
      <w:r w:rsidRPr="00BB6312">
        <w:rPr>
          <w:sz w:val="22"/>
          <w:szCs w:val="22"/>
          <w:highlight w:val="yellow"/>
        </w:rPr>
        <w:t>7.2. По настоящему договору Собственник наделяет Управляющую организацию правом на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его персональных данных, а также правом передачи и предоставления доступа к персональным данным субъектов персональных данных, в целях выполнения условий настоящего договора.</w:t>
      </w:r>
    </w:p>
    <w:p w14:paraId="48216F01" w14:textId="77777777" w:rsidR="003638BF" w:rsidRDefault="001C3EE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7.3. Стороны договорились и соглашаются с тем, что законодательство Российской Федерации, регулирующее </w:t>
      </w:r>
      <w:r w:rsidRPr="00BB6312">
        <w:rPr>
          <w:sz w:val="22"/>
          <w:szCs w:val="22"/>
          <w:highlight w:val="yellow"/>
        </w:rPr>
        <w:t>отношения по предоставлению коммунальных услуг собственникам и пользователям жилых и нежилых помещений в многоквартирных домах, собственникам и пользователям жилых домов</w:t>
      </w:r>
      <w:r>
        <w:rPr>
          <w:sz w:val="22"/>
          <w:szCs w:val="22"/>
        </w:rPr>
        <w:t xml:space="preserve">, в том числе отношения между исполнителями и потребителями коммунальных услуг, включая законодательство России регулирующее порядок определения платы за коммунальные услуги, с использованием приборов учета и при их отсутствии, порядок перерасчета размера платы за отдельные виды коммунальных услуг, порядок изменения размера платы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продолжительность, включая законодательство России устанавливающее основания и порядок приостановления или ограничения предоставления коммунальных услуг, а также законодательство России, регламентирующее вопросы, связанные с наступлением ответственности исполнителей и потребителей коммунальных услуг, включая нормативные правовые акты изданные на основании и во исполнение Жилищного кодекса Российской Федерации, что с учетом </w:t>
      </w:r>
      <w:r w:rsidRPr="00BB6312">
        <w:rPr>
          <w:sz w:val="22"/>
          <w:szCs w:val="22"/>
          <w:highlight w:val="yellow"/>
        </w:rPr>
        <w:t>положений частей 2 и 4 статьи 5 Жилищного кодекса</w:t>
      </w:r>
      <w:r>
        <w:rPr>
          <w:sz w:val="22"/>
          <w:szCs w:val="22"/>
        </w:rPr>
        <w:t xml:space="preserve"> Российской Федерации объективно относит их к жилищному законодательству, регулирующему отношения по поводу, в том числе, предоставления коммунальных услуг, внесения платы за жилое помещение и коммунальные услуги не применяется к отношениям, вытекающим из настоящего Договора </w:t>
      </w:r>
      <w:r w:rsidRPr="00BB6312">
        <w:rPr>
          <w:sz w:val="22"/>
          <w:szCs w:val="22"/>
          <w:highlight w:val="yellow"/>
        </w:rPr>
        <w:t>ввиду нахождения помещения в нежилом здании</w:t>
      </w:r>
      <w:r>
        <w:rPr>
          <w:sz w:val="22"/>
          <w:szCs w:val="22"/>
        </w:rPr>
        <w:t>.</w:t>
      </w:r>
    </w:p>
    <w:p w14:paraId="45AC6483" w14:textId="77777777" w:rsidR="003638BF" w:rsidRDefault="001C3EE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7.4. Все споры, возникающие между Сторонами настоящего договора в связи с его исполнением, изменением или расторжением разрешаются Сторонами путём переговоров, а в случае не достижения согласия разрешаются в порядке, предусмотренном действующим законодательством РФ, в судах соответствующей юрисдикции по месту нахождения многоэтажной автостоянки (Паркинга) (по месту исполнения договора ст. 29 ГПК РФ).</w:t>
      </w:r>
    </w:p>
    <w:p w14:paraId="0198C5B1" w14:textId="77777777" w:rsidR="003638BF" w:rsidRDefault="001C3EED">
      <w:pPr>
        <w:ind w:firstLine="567"/>
        <w:jc w:val="both"/>
        <w:rPr>
          <w:sz w:val="22"/>
          <w:szCs w:val="22"/>
        </w:rPr>
      </w:pPr>
      <w:r w:rsidRPr="00BB6312">
        <w:rPr>
          <w:sz w:val="22"/>
          <w:szCs w:val="22"/>
          <w:highlight w:val="yellow"/>
        </w:rPr>
        <w:t>7.5. Приложения к договору являются его неотъемлемой частью.</w:t>
      </w:r>
    </w:p>
    <w:p w14:paraId="5CE4D172" w14:textId="08AB642F" w:rsidR="003638BF" w:rsidRDefault="001C3EE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7.6. Во всем ином, что не предусмотрено настоящим договором, стороны руководствуются действующим законодательством РФ.</w:t>
      </w:r>
    </w:p>
    <w:p w14:paraId="00C91FF7" w14:textId="77777777" w:rsidR="005631E3" w:rsidRPr="005631E3" w:rsidRDefault="005631E3" w:rsidP="005631E3">
      <w:pPr>
        <w:widowControl/>
        <w:kinsoku/>
      </w:pPr>
      <w:r>
        <w:rPr>
          <w:sz w:val="22"/>
          <w:szCs w:val="22"/>
        </w:rPr>
        <w:t xml:space="preserve">ДОБАВИТЬ: </w:t>
      </w:r>
      <w:r w:rsidRPr="005631E3">
        <w:t>12 ЗАКЛЮЧИТЕЛЬНЫЕ ПОЛОЖЕНИЯ</w:t>
      </w:r>
    </w:p>
    <w:p w14:paraId="3EDBF6C3" w14:textId="77777777" w:rsidR="005631E3" w:rsidRPr="005631E3" w:rsidRDefault="005631E3" w:rsidP="005631E3">
      <w:pPr>
        <w:widowControl/>
        <w:kinsoku/>
      </w:pPr>
      <w:r w:rsidRPr="005631E3">
        <w:t>12.1. Настоящий Договор составлен в двух экземплярах на русском языке, имеющих</w:t>
      </w:r>
    </w:p>
    <w:p w14:paraId="17965AE1" w14:textId="77777777" w:rsidR="005631E3" w:rsidRPr="005631E3" w:rsidRDefault="005631E3" w:rsidP="005631E3">
      <w:pPr>
        <w:widowControl/>
        <w:kinsoku/>
      </w:pPr>
      <w:r w:rsidRPr="005631E3">
        <w:t>одинаковую юридическую силу, по одному экземпляру для каждой из Сторон, каждый из которых</w:t>
      </w:r>
    </w:p>
    <w:p w14:paraId="7E2925FA" w14:textId="77777777" w:rsidR="005631E3" w:rsidRPr="005631E3" w:rsidRDefault="005631E3" w:rsidP="005631E3">
      <w:pPr>
        <w:widowControl/>
        <w:kinsoku/>
      </w:pPr>
      <w:r w:rsidRPr="005631E3">
        <w:t>считается оригиналом.</w:t>
      </w:r>
    </w:p>
    <w:p w14:paraId="7729740E" w14:textId="5FA2FDDB" w:rsidR="005631E3" w:rsidRDefault="005631E3" w:rsidP="005631E3">
      <w:pPr>
        <w:ind w:firstLine="567"/>
        <w:jc w:val="both"/>
        <w:rPr>
          <w:sz w:val="22"/>
          <w:szCs w:val="22"/>
        </w:rPr>
      </w:pPr>
    </w:p>
    <w:p w14:paraId="5143DA75" w14:textId="77777777" w:rsidR="003638BF" w:rsidRDefault="001C3EED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8. Адреса и подписи сторон.</w:t>
      </w:r>
    </w:p>
    <w:tbl>
      <w:tblPr>
        <w:tblStyle w:val="aa"/>
        <w:tblW w:w="10860" w:type="dxa"/>
        <w:tblLayout w:type="fixed"/>
        <w:tblLook w:val="04A0" w:firstRow="1" w:lastRow="0" w:firstColumn="1" w:lastColumn="0" w:noHBand="0" w:noVBand="1"/>
      </w:tblPr>
      <w:tblGrid>
        <w:gridCol w:w="5484"/>
        <w:gridCol w:w="5376"/>
      </w:tblGrid>
      <w:tr w:rsidR="003638BF" w14:paraId="36B653DF" w14:textId="77777777" w:rsidTr="00A478B6">
        <w:trPr>
          <w:trHeight w:val="7641"/>
        </w:trPr>
        <w:tc>
          <w:tcPr>
            <w:tcW w:w="5484" w:type="dxa"/>
          </w:tcPr>
          <w:p w14:paraId="332089DB" w14:textId="77777777" w:rsidR="003638BF" w:rsidRDefault="001C3EED">
            <w:pPr>
              <w:spacing w:before="120" w:after="120" w:line="200" w:lineRule="atLeast"/>
              <w:jc w:val="center"/>
              <w:rPr>
                <w:b/>
              </w:rPr>
            </w:pPr>
            <w:r>
              <w:rPr>
                <w:b/>
              </w:rPr>
              <w:lastRenderedPageBreak/>
              <w:t>«Управляющая организация»</w:t>
            </w:r>
          </w:p>
          <w:p w14:paraId="025557C0" w14:textId="77777777" w:rsidR="003638BF" w:rsidRDefault="001C3EED">
            <w:pPr>
              <w:jc w:val="both"/>
              <w:rPr>
                <w:b/>
              </w:rPr>
            </w:pPr>
            <w:r>
              <w:rPr>
                <w:b/>
              </w:rPr>
              <w:t>ООО “АЛЬФА”</w:t>
            </w:r>
          </w:p>
          <w:p w14:paraId="1F141547" w14:textId="77777777" w:rsidR="003638BF" w:rsidRDefault="001C3EED">
            <w:pPr>
              <w:jc w:val="both"/>
            </w:pPr>
            <w:r>
              <w:t>Юридический адрес: 199 178, г. Санкт - Петербург, Малый проспект. В.О., дом 62, корпус 1 лит. А</w:t>
            </w:r>
          </w:p>
          <w:p w14:paraId="608104EF" w14:textId="77777777" w:rsidR="003638BF" w:rsidRDefault="001C3EED">
            <w:pPr>
              <w:jc w:val="both"/>
            </w:pPr>
            <w:r>
              <w:t>Фактический адрес: 199 178, г. Санкт - Петербург, Малый проспект. В.О., дом 62, корпус 1 лит. А</w:t>
            </w:r>
          </w:p>
          <w:p w14:paraId="50A721E2" w14:textId="77777777" w:rsidR="003638BF" w:rsidRDefault="001C3EED">
            <w:pPr>
              <w:numPr>
                <w:ilvl w:val="12"/>
                <w:numId w:val="0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ИНН 7802131924 </w:t>
            </w:r>
          </w:p>
          <w:p w14:paraId="36CBCBDF" w14:textId="77777777" w:rsidR="003638BF" w:rsidRDefault="001C3EED">
            <w:pPr>
              <w:numPr>
                <w:ilvl w:val="12"/>
                <w:numId w:val="0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КПП 780101001</w:t>
            </w:r>
          </w:p>
          <w:p w14:paraId="4358EBA6" w14:textId="77777777" w:rsidR="002813AF" w:rsidRDefault="001C3EED">
            <w:pPr>
              <w:tabs>
                <w:tab w:val="left" w:pos="1080"/>
              </w:tabs>
              <w:jc w:val="both"/>
            </w:pPr>
            <w:r>
              <w:t xml:space="preserve">Банк: Филиал «Санкт-Петербургский» </w:t>
            </w:r>
          </w:p>
          <w:p w14:paraId="45551DA4" w14:textId="77777777" w:rsidR="003638BF" w:rsidRDefault="001C3EED">
            <w:pPr>
              <w:tabs>
                <w:tab w:val="left" w:pos="1080"/>
              </w:tabs>
              <w:jc w:val="both"/>
            </w:pPr>
            <w:r>
              <w:t>АО «АЛЬФА-БАНК»</w:t>
            </w:r>
          </w:p>
          <w:p w14:paraId="6D5EEA5A" w14:textId="77777777" w:rsidR="003638BF" w:rsidRDefault="001C3EED">
            <w:pPr>
              <w:tabs>
                <w:tab w:val="left" w:pos="1080"/>
              </w:tabs>
              <w:jc w:val="both"/>
            </w:pPr>
            <w:r>
              <w:t>Р/с 407 028 108 32 230 001 655,</w:t>
            </w:r>
          </w:p>
          <w:p w14:paraId="6D516D5D" w14:textId="77777777" w:rsidR="003638BF" w:rsidRDefault="001C3EED">
            <w:pPr>
              <w:tabs>
                <w:tab w:val="left" w:pos="1080"/>
              </w:tabs>
              <w:jc w:val="both"/>
            </w:pPr>
            <w:r>
              <w:t>К/с 301 018 106 00 00 00 00 786,</w:t>
            </w:r>
          </w:p>
          <w:p w14:paraId="67DD6D90" w14:textId="77777777" w:rsidR="003638BF" w:rsidRDefault="001C3EED">
            <w:pPr>
              <w:tabs>
                <w:tab w:val="left" w:pos="1080"/>
              </w:tabs>
              <w:jc w:val="both"/>
            </w:pPr>
            <w:r>
              <w:t>БИК 044 030 786</w:t>
            </w:r>
          </w:p>
          <w:p w14:paraId="34C112FE" w14:textId="77777777" w:rsidR="003638BF" w:rsidRDefault="001C3EED">
            <w:pPr>
              <w:tabs>
                <w:tab w:val="left" w:pos="1080"/>
              </w:tabs>
              <w:jc w:val="both"/>
            </w:pPr>
            <w:r>
              <w:t>Тел. 406-72-64, 406-9-406</w:t>
            </w:r>
          </w:p>
          <w:p w14:paraId="1692EFC5" w14:textId="77777777" w:rsidR="00B73F5D" w:rsidRPr="00FF42D9" w:rsidRDefault="00C4695E" w:rsidP="00B73F5D">
            <w:pPr>
              <w:tabs>
                <w:tab w:val="left" w:pos="1080"/>
              </w:tabs>
              <w:jc w:val="both"/>
            </w:pPr>
            <w:r>
              <w:t xml:space="preserve">Эл. почта: </w:t>
            </w:r>
            <w:hyperlink r:id="rId18" w:history="1">
              <w:r w:rsidR="00B73F5D" w:rsidRPr="00FF42D9">
                <w:rPr>
                  <w:rStyle w:val="a9"/>
                  <w:color w:val="000000" w:themeColor="text1"/>
                  <w:u w:val="none"/>
                  <w:lang w:val="en-US"/>
                </w:rPr>
                <w:t>info</w:t>
              </w:r>
              <w:r w:rsidR="00B73F5D" w:rsidRPr="00FF42D9">
                <w:rPr>
                  <w:rStyle w:val="a9"/>
                  <w:color w:val="000000" w:themeColor="text1"/>
                  <w:u w:val="none"/>
                </w:rPr>
                <w:t>@</w:t>
              </w:r>
              <w:r w:rsidR="00B73F5D" w:rsidRPr="00FF42D9">
                <w:rPr>
                  <w:rStyle w:val="a9"/>
                  <w:color w:val="000000" w:themeColor="text1"/>
                  <w:u w:val="none"/>
                  <w:lang w:val="en-US"/>
                </w:rPr>
                <w:t>stroingy</w:t>
              </w:r>
              <w:r w:rsidR="00B73F5D" w:rsidRPr="00FF42D9">
                <w:rPr>
                  <w:rStyle w:val="a9"/>
                  <w:color w:val="000000" w:themeColor="text1"/>
                  <w:u w:val="none"/>
                </w:rPr>
                <w:t>.</w:t>
              </w:r>
              <w:r w:rsidR="00B73F5D" w:rsidRPr="00FF42D9">
                <w:rPr>
                  <w:rStyle w:val="a9"/>
                  <w:color w:val="000000" w:themeColor="text1"/>
                  <w:u w:val="none"/>
                  <w:lang w:val="en-US"/>
                </w:rPr>
                <w:t>ru</w:t>
              </w:r>
            </w:hyperlink>
            <w:r w:rsidR="00B73F5D" w:rsidRPr="00FF42D9">
              <w:rPr>
                <w:color w:val="000000" w:themeColor="text1"/>
              </w:rPr>
              <w:t xml:space="preserve">, </w:t>
            </w:r>
            <w:r w:rsidR="00B73F5D" w:rsidRPr="00FF42D9">
              <w:rPr>
                <w:color w:val="000000" w:themeColor="text1"/>
                <w:lang w:val="en-US"/>
              </w:rPr>
              <w:t>stroingy</w:t>
            </w:r>
            <w:r w:rsidR="00B73F5D" w:rsidRPr="00FF42D9">
              <w:rPr>
                <w:color w:val="000000" w:themeColor="text1"/>
              </w:rPr>
              <w:t>@</w:t>
            </w:r>
            <w:r w:rsidR="00B73F5D" w:rsidRPr="00FF42D9">
              <w:rPr>
                <w:color w:val="000000" w:themeColor="text1"/>
                <w:lang w:val="en-US"/>
              </w:rPr>
              <w:t>rambler</w:t>
            </w:r>
            <w:r w:rsidR="00B73F5D" w:rsidRPr="00FF42D9">
              <w:t>.</w:t>
            </w:r>
            <w:r w:rsidR="00B73F5D">
              <w:rPr>
                <w:lang w:val="en-US"/>
              </w:rPr>
              <w:t>ru</w:t>
            </w:r>
          </w:p>
          <w:p w14:paraId="1E0524FF" w14:textId="77777777" w:rsidR="00B73F5D" w:rsidRDefault="00B73F5D" w:rsidP="00B73F5D">
            <w:pPr>
              <w:spacing w:line="200" w:lineRule="atLeast"/>
              <w:jc w:val="both"/>
            </w:pPr>
          </w:p>
          <w:p w14:paraId="6C395038" w14:textId="77777777" w:rsidR="003638BF" w:rsidRDefault="003638BF">
            <w:pPr>
              <w:spacing w:line="200" w:lineRule="atLeast"/>
              <w:jc w:val="both"/>
            </w:pPr>
          </w:p>
          <w:p w14:paraId="6DC75779" w14:textId="77777777" w:rsidR="003638BF" w:rsidRDefault="003638BF">
            <w:pPr>
              <w:spacing w:line="200" w:lineRule="atLeast"/>
              <w:jc w:val="both"/>
            </w:pPr>
          </w:p>
          <w:p w14:paraId="1373A2CA" w14:textId="77777777" w:rsidR="003638BF" w:rsidRDefault="003638BF">
            <w:pPr>
              <w:spacing w:line="200" w:lineRule="atLeast"/>
              <w:jc w:val="both"/>
            </w:pPr>
          </w:p>
          <w:p w14:paraId="5638CD2A" w14:textId="77777777" w:rsidR="003638BF" w:rsidRDefault="003638BF">
            <w:pPr>
              <w:spacing w:line="200" w:lineRule="atLeast"/>
              <w:jc w:val="both"/>
            </w:pPr>
          </w:p>
          <w:p w14:paraId="5C239D6C" w14:textId="77777777" w:rsidR="003638BF" w:rsidRDefault="003638BF">
            <w:pPr>
              <w:spacing w:line="200" w:lineRule="atLeast"/>
              <w:jc w:val="both"/>
            </w:pPr>
          </w:p>
          <w:p w14:paraId="5D5B17EB" w14:textId="77777777" w:rsidR="001C3EED" w:rsidRDefault="001C3EED">
            <w:pPr>
              <w:spacing w:line="200" w:lineRule="atLeast"/>
              <w:jc w:val="both"/>
            </w:pPr>
          </w:p>
          <w:p w14:paraId="0AB16A7E" w14:textId="77777777" w:rsidR="001C3EED" w:rsidRDefault="001C3EED">
            <w:pPr>
              <w:spacing w:line="200" w:lineRule="atLeast"/>
              <w:jc w:val="both"/>
            </w:pPr>
          </w:p>
          <w:p w14:paraId="534F0843" w14:textId="77777777" w:rsidR="003638BF" w:rsidRDefault="001C3EED">
            <w:pPr>
              <w:spacing w:line="200" w:lineRule="atLeast"/>
              <w:jc w:val="both"/>
            </w:pPr>
            <w:r>
              <w:t>Генеральный директор</w:t>
            </w:r>
          </w:p>
          <w:p w14:paraId="19FCDDCA" w14:textId="77777777" w:rsidR="003638BF" w:rsidRDefault="003638BF">
            <w:pPr>
              <w:spacing w:line="200" w:lineRule="atLeast"/>
              <w:jc w:val="both"/>
            </w:pPr>
          </w:p>
          <w:p w14:paraId="14D553FF" w14:textId="77777777" w:rsidR="003638BF" w:rsidRDefault="001C3EED">
            <w:pPr>
              <w:spacing w:line="200" w:lineRule="atLeast"/>
              <w:jc w:val="both"/>
            </w:pPr>
            <w:r>
              <w:t>_________________  Р.С. Чипчиков</w:t>
            </w:r>
          </w:p>
        </w:tc>
        <w:tc>
          <w:tcPr>
            <w:tcW w:w="5376" w:type="dxa"/>
          </w:tcPr>
          <w:p w14:paraId="5704074C" w14:textId="77777777" w:rsidR="003638BF" w:rsidRDefault="001C3EED">
            <w:pPr>
              <w:spacing w:before="120" w:line="200" w:lineRule="atLeast"/>
              <w:jc w:val="center"/>
              <w:rPr>
                <w:b/>
              </w:rPr>
            </w:pPr>
            <w:r>
              <w:rPr>
                <w:b/>
              </w:rPr>
              <w:t>Собственник (правообладатель)</w:t>
            </w:r>
          </w:p>
          <w:p w14:paraId="5098C826" w14:textId="77777777" w:rsidR="003638BF" w:rsidRDefault="003638BF">
            <w:pPr>
              <w:spacing w:before="120" w:line="276" w:lineRule="auto"/>
              <w:jc w:val="both"/>
            </w:pPr>
            <w:r w:rsidRPr="003638BF">
              <w:object w:dxaOrig="4913" w:dyaOrig="350" w14:anchorId="3B526861">
                <v:shape id="_x0000_i1030" type="#_x0000_t75" style="width:236.4pt;height:15pt" o:ole="">
                  <v:imagedata r:id="rId19" o:title=""/>
                </v:shape>
                <o:OLEObject Type="Embed" ProgID="Excel.Sheet.12" ShapeID="_x0000_i1030" DrawAspect="Content" ObjectID="_1806911230" r:id="rId20"/>
              </w:object>
            </w:r>
          </w:p>
          <w:p w14:paraId="104335F8" w14:textId="77777777" w:rsidR="003638BF" w:rsidRDefault="001C3EED">
            <w:pPr>
              <w:spacing w:line="276" w:lineRule="auto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(</w:t>
            </w:r>
            <w:proofErr w:type="gramStart"/>
            <w:r>
              <w:rPr>
                <w:vertAlign w:val="superscript"/>
              </w:rPr>
              <w:t>фамилия  имя</w:t>
            </w:r>
            <w:proofErr w:type="gramEnd"/>
            <w:r>
              <w:rPr>
                <w:vertAlign w:val="superscript"/>
              </w:rPr>
              <w:t xml:space="preserve"> отчество собственника помещения)</w:t>
            </w:r>
          </w:p>
          <w:p w14:paraId="7D7A2E9A" w14:textId="77777777" w:rsidR="00C4695E" w:rsidRDefault="001C3EED">
            <w:pPr>
              <w:spacing w:line="276" w:lineRule="auto"/>
              <w:rPr>
                <w:lang w:val="en-US"/>
              </w:rPr>
            </w:pPr>
            <w:r>
              <w:t xml:space="preserve">Дата рождения </w:t>
            </w:r>
            <w:bookmarkStart w:id="4" w:name="_MON_1570542367"/>
            <w:bookmarkEnd w:id="4"/>
            <w:r w:rsidR="003638BF" w:rsidRPr="003638BF">
              <w:object w:dxaOrig="2015" w:dyaOrig="350" w14:anchorId="637B1738">
                <v:shape id="_x0000_i1031" type="#_x0000_t75" style="width:97.8pt;height:15pt" o:ole="">
                  <v:imagedata r:id="rId21" o:title=""/>
                </v:shape>
                <o:OLEObject Type="Embed" ProgID="Excel.Sheet.12" ShapeID="_x0000_i1031" DrawAspect="Content" ObjectID="_1806911231" r:id="rId22"/>
              </w:object>
            </w:r>
            <w:r>
              <w:t xml:space="preserve">г. </w:t>
            </w:r>
          </w:p>
          <w:p w14:paraId="535ABD09" w14:textId="77777777" w:rsidR="003638BF" w:rsidRPr="00C4695E" w:rsidRDefault="00C4695E">
            <w:pPr>
              <w:spacing w:line="276" w:lineRule="auto"/>
            </w:pPr>
            <w:r>
              <w:t>М</w:t>
            </w:r>
            <w:r w:rsidR="001C3EED">
              <w:t>есто рождения</w:t>
            </w:r>
          </w:p>
          <w:p w14:paraId="5B12DC1B" w14:textId="77777777" w:rsidR="003638BF" w:rsidRDefault="003638BF">
            <w:pPr>
              <w:spacing w:line="276" w:lineRule="auto"/>
            </w:pPr>
            <w:r w:rsidRPr="003638BF">
              <w:object w:dxaOrig="4913" w:dyaOrig="350" w14:anchorId="0436B236">
                <v:shape id="_x0000_i1032" type="#_x0000_t75" style="width:236.4pt;height:15pt" o:ole="">
                  <v:imagedata r:id="rId19" o:title=""/>
                </v:shape>
                <o:OLEObject Type="Embed" ProgID="Excel.Sheet.12" ShapeID="_x0000_i1032" DrawAspect="Content" ObjectID="_1806911232" r:id="rId23"/>
              </w:object>
            </w:r>
          </w:p>
          <w:p w14:paraId="7D92EFD7" w14:textId="77777777" w:rsidR="003638BF" w:rsidRDefault="001C3EED">
            <w:pPr>
              <w:spacing w:line="276" w:lineRule="auto"/>
            </w:pPr>
            <w:r>
              <w:t>Паспорт РФ, серия</w:t>
            </w:r>
            <w:r w:rsidR="002813AF">
              <w:t xml:space="preserve"> </w:t>
            </w:r>
            <w:r w:rsidR="003638BF" w:rsidRPr="003638BF">
              <w:object w:dxaOrig="816" w:dyaOrig="350" w14:anchorId="415F868D">
                <v:shape id="_x0000_i1033" type="#_x0000_t75" style="width:39pt;height:15pt" o:ole="">
                  <v:imagedata r:id="rId24" o:title=""/>
                </v:shape>
                <o:OLEObject Type="Embed" ProgID="Excel.Sheet.12" ShapeID="_x0000_i1033" DrawAspect="Content" ObjectID="_1806911233" r:id="rId25"/>
              </w:object>
            </w:r>
            <w:r>
              <w:t xml:space="preserve"> номер </w:t>
            </w:r>
            <w:r w:rsidR="003638BF" w:rsidRPr="003638BF">
              <w:object w:dxaOrig="1215" w:dyaOrig="350" w14:anchorId="08B9AD43">
                <v:shape id="_x0000_i1034" type="#_x0000_t75" style="width:59.4pt;height:15pt" o:ole="">
                  <v:imagedata r:id="rId26" o:title=""/>
                </v:shape>
                <o:OLEObject Type="Embed" ProgID="Excel.Sheet.12" ShapeID="_x0000_i1034" DrawAspect="Content" ObjectID="_1806911234" r:id="rId27"/>
              </w:object>
            </w:r>
            <w:r>
              <w:t xml:space="preserve">выдан </w:t>
            </w:r>
            <w:r w:rsidR="003638BF" w:rsidRPr="003638BF">
              <w:object w:dxaOrig="4913" w:dyaOrig="350" w14:anchorId="5638953E">
                <v:shape id="_x0000_i1035" type="#_x0000_t75" style="width:236.4pt;height:15pt" o:ole="">
                  <v:imagedata r:id="rId19" o:title=""/>
                </v:shape>
                <o:OLEObject Type="Embed" ProgID="Excel.Sheet.12" ShapeID="_x0000_i1035" DrawAspect="Content" ObjectID="_1806911235" r:id="rId28"/>
              </w:object>
            </w:r>
          </w:p>
          <w:p w14:paraId="09080ADD" w14:textId="77777777" w:rsidR="003638BF" w:rsidRDefault="001C3EED">
            <w:pPr>
              <w:spacing w:line="276" w:lineRule="auto"/>
            </w:pPr>
            <w:r>
              <w:t xml:space="preserve">дата выдачи </w:t>
            </w:r>
            <w:r w:rsidR="003638BF" w:rsidRPr="003638BF">
              <w:object w:dxaOrig="2015" w:dyaOrig="350" w14:anchorId="53C24450">
                <v:shape id="_x0000_i1036" type="#_x0000_t75" style="width:97.8pt;height:15pt" o:ole="">
                  <v:imagedata r:id="rId29" o:title=""/>
                </v:shape>
                <o:OLEObject Type="Embed" ProgID="Excel.Sheet.12" ShapeID="_x0000_i1036" DrawAspect="Content" ObjectID="_1806911236" r:id="rId30"/>
              </w:object>
            </w:r>
            <w:r>
              <w:t>г.</w:t>
            </w:r>
          </w:p>
          <w:p w14:paraId="1495683A" w14:textId="77777777" w:rsidR="003638BF" w:rsidRDefault="001C3EED">
            <w:pPr>
              <w:tabs>
                <w:tab w:val="left" w:pos="5040"/>
              </w:tabs>
              <w:spacing w:line="276" w:lineRule="auto"/>
              <w:rPr>
                <w:b/>
              </w:rPr>
            </w:pPr>
            <w:r>
              <w:t>Адрес регистрации</w:t>
            </w:r>
            <w:r>
              <w:rPr>
                <w:b/>
              </w:rPr>
              <w:t>:</w:t>
            </w:r>
          </w:p>
          <w:p w14:paraId="42CC256E" w14:textId="77777777" w:rsidR="003638BF" w:rsidRDefault="003638BF">
            <w:pPr>
              <w:tabs>
                <w:tab w:val="left" w:pos="5040"/>
              </w:tabs>
              <w:spacing w:line="276" w:lineRule="auto"/>
            </w:pPr>
            <w:r w:rsidRPr="003638BF">
              <w:object w:dxaOrig="4913" w:dyaOrig="350" w14:anchorId="5EC39444">
                <v:shape id="_x0000_i1037" type="#_x0000_t75" style="width:236.4pt;height:15pt" o:ole="">
                  <v:imagedata r:id="rId19" o:title=""/>
                </v:shape>
                <o:OLEObject Type="Embed" ProgID="Excel.Sheet.12" ShapeID="_x0000_i1037" DrawAspect="Content" ObjectID="_1806911237" r:id="rId31"/>
              </w:object>
            </w:r>
          </w:p>
          <w:p w14:paraId="2CC4B4D2" w14:textId="77777777" w:rsidR="003638BF" w:rsidRDefault="001C3EED">
            <w:pPr>
              <w:tabs>
                <w:tab w:val="left" w:pos="5040"/>
              </w:tabs>
              <w:spacing w:line="276" w:lineRule="auto"/>
            </w:pPr>
            <w:r>
              <w:t xml:space="preserve">ИНН: </w:t>
            </w:r>
            <w:r w:rsidR="003638BF" w:rsidRPr="003638BF">
              <w:object w:dxaOrig="2445" w:dyaOrig="345" w14:anchorId="101BE16D">
                <v:shape id="_x0000_i1038" type="#_x0000_t75" style="width:122.4pt;height:17.4pt" o:ole="">
                  <v:imagedata r:id="rId32" o:title=""/>
                </v:shape>
                <o:OLEObject Type="Embed" ProgID="PBrush" ShapeID="_x0000_i1038" DrawAspect="Content" ObjectID="_1806911238" r:id="rId33"/>
              </w:object>
            </w:r>
          </w:p>
          <w:p w14:paraId="11599730" w14:textId="77777777" w:rsidR="003638BF" w:rsidRDefault="001C3EED">
            <w:pPr>
              <w:tabs>
                <w:tab w:val="left" w:pos="5040"/>
              </w:tabs>
              <w:spacing w:line="276" w:lineRule="auto"/>
            </w:pPr>
            <w:r>
              <w:t xml:space="preserve">СНИЛС: </w:t>
            </w:r>
            <w:r w:rsidR="003638BF" w:rsidRPr="003638BF">
              <w:object w:dxaOrig="2775" w:dyaOrig="345" w14:anchorId="18A3DB95">
                <v:shape id="_x0000_i1039" type="#_x0000_t75" style="width:139.2pt;height:17.4pt" o:ole="">
                  <v:imagedata r:id="rId34" o:title=""/>
                </v:shape>
                <o:OLEObject Type="Embed" ProgID="PBrush" ShapeID="_x0000_i1039" DrawAspect="Content" ObjectID="_1806911239" r:id="rId35"/>
              </w:object>
            </w:r>
          </w:p>
          <w:p w14:paraId="3509B713" w14:textId="77777777" w:rsidR="003638BF" w:rsidRDefault="001C3EED">
            <w:pPr>
              <w:tabs>
                <w:tab w:val="left" w:pos="5040"/>
              </w:tabs>
              <w:spacing w:line="276" w:lineRule="auto"/>
            </w:pPr>
            <w:r>
              <w:t>Контактные тел.:</w:t>
            </w:r>
            <w:r w:rsidR="003638BF" w:rsidRPr="003638BF">
              <w:object w:dxaOrig="2415" w:dyaOrig="350" w14:anchorId="612B9375">
                <v:shape id="_x0000_i1040" type="#_x0000_t75" style="width:121.8pt;height:16.2pt" o:ole="">
                  <v:imagedata r:id="rId14" o:title=""/>
                </v:shape>
                <o:OLEObject Type="Embed" ProgID="Excel.Sheet.12" ShapeID="_x0000_i1040" DrawAspect="Content" ObjectID="_1806911240" r:id="rId36"/>
              </w:object>
            </w:r>
          </w:p>
          <w:p w14:paraId="50C114F0" w14:textId="77777777" w:rsidR="003638BF" w:rsidRDefault="001C3EED">
            <w:pPr>
              <w:tabs>
                <w:tab w:val="left" w:pos="5040"/>
              </w:tabs>
            </w:pPr>
            <w:r>
              <w:t xml:space="preserve">Адрес электронной почты: </w:t>
            </w:r>
          </w:p>
          <w:p w14:paraId="1A4D2E81" w14:textId="77777777" w:rsidR="003638BF" w:rsidRDefault="001C3EED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_________________________________________</w:t>
            </w:r>
          </w:p>
          <w:p w14:paraId="1DFDD33F" w14:textId="77777777" w:rsidR="003638BF" w:rsidRDefault="003638BF">
            <w:pPr>
              <w:spacing w:before="120"/>
              <w:jc w:val="both"/>
            </w:pPr>
          </w:p>
          <w:p w14:paraId="2D9DDD32" w14:textId="77777777" w:rsidR="003638BF" w:rsidRDefault="001C3EED">
            <w:pPr>
              <w:spacing w:before="120"/>
              <w:rPr>
                <w:b/>
              </w:rPr>
            </w:pPr>
            <w:r>
              <w:rPr>
                <w:b/>
              </w:rPr>
              <w:t>_________________/_______________________/</w:t>
            </w:r>
          </w:p>
          <w:p w14:paraId="1C3BA1AE" w14:textId="77777777" w:rsidR="003638BF" w:rsidRDefault="001C3EED">
            <w:pPr>
              <w:widowControl/>
              <w:kinsoku/>
              <w:jc w:val="both"/>
            </w:pPr>
            <w:r>
              <w:rPr>
                <w:vertAlign w:val="superscript"/>
              </w:rPr>
              <w:t xml:space="preserve">                                         (подпись, расшифровка)</w:t>
            </w:r>
          </w:p>
        </w:tc>
      </w:tr>
    </w:tbl>
    <w:p w14:paraId="50F050C1" w14:textId="77777777" w:rsidR="00060ACF" w:rsidRPr="00827996" w:rsidRDefault="00060ACF" w:rsidP="00B54DF3">
      <w:pPr>
        <w:tabs>
          <w:tab w:val="left" w:pos="2819"/>
        </w:tabs>
        <w:rPr>
          <w:sz w:val="28"/>
          <w:szCs w:val="28"/>
        </w:rPr>
      </w:pPr>
    </w:p>
    <w:sectPr w:rsidR="00060ACF" w:rsidRPr="00827996" w:rsidSect="002813AF">
      <w:pgSz w:w="11918" w:h="16854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97D00"/>
    <w:multiLevelType w:val="multilevel"/>
    <w:tmpl w:val="57897D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633" w:hanging="1170"/>
      </w:pPr>
      <w:rPr>
        <w:rFonts w:cs="Times New Roman" w:hint="default"/>
      </w:rPr>
    </w:lvl>
    <w:lvl w:ilvl="2">
      <w:start w:val="6"/>
      <w:numFmt w:val="decimal"/>
      <w:isLgl/>
      <w:lvlText w:val="%1.%2.%3."/>
      <w:lvlJc w:val="left"/>
      <w:pPr>
        <w:ind w:left="1596" w:hanging="117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39" w:hanging="117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42" w:hanging="117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45" w:hanging="117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cs="Times New Roman" w:hint="default"/>
      </w:rPr>
    </w:lvl>
  </w:abstractNum>
  <w:abstractNum w:abstractNumId="1" w15:restartNumberingAfterBreak="0">
    <w:nsid w:val="7CCC6530"/>
    <w:multiLevelType w:val="hybridMultilevel"/>
    <w:tmpl w:val="D514F7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3E3"/>
    <w:rsid w:val="0000184F"/>
    <w:rsid w:val="00007370"/>
    <w:rsid w:val="000160FB"/>
    <w:rsid w:val="000200F4"/>
    <w:rsid w:val="000400DF"/>
    <w:rsid w:val="00040ADE"/>
    <w:rsid w:val="00041C7A"/>
    <w:rsid w:val="00060ACF"/>
    <w:rsid w:val="00063AE6"/>
    <w:rsid w:val="0008182E"/>
    <w:rsid w:val="000A740B"/>
    <w:rsid w:val="000E6F0C"/>
    <w:rsid w:val="000F2186"/>
    <w:rsid w:val="00100218"/>
    <w:rsid w:val="00112910"/>
    <w:rsid w:val="001422CC"/>
    <w:rsid w:val="00182C59"/>
    <w:rsid w:val="0018546D"/>
    <w:rsid w:val="001920D2"/>
    <w:rsid w:val="001943E9"/>
    <w:rsid w:val="00196673"/>
    <w:rsid w:val="001A226E"/>
    <w:rsid w:val="001A2E69"/>
    <w:rsid w:val="001C3EED"/>
    <w:rsid w:val="001C41D5"/>
    <w:rsid w:val="001D33FF"/>
    <w:rsid w:val="001E026A"/>
    <w:rsid w:val="001E4544"/>
    <w:rsid w:val="00204448"/>
    <w:rsid w:val="00214563"/>
    <w:rsid w:val="00257005"/>
    <w:rsid w:val="00267146"/>
    <w:rsid w:val="002734C8"/>
    <w:rsid w:val="00277FBB"/>
    <w:rsid w:val="00280E03"/>
    <w:rsid w:val="002813AF"/>
    <w:rsid w:val="00287D22"/>
    <w:rsid w:val="00290BC0"/>
    <w:rsid w:val="002A333D"/>
    <w:rsid w:val="002A7C05"/>
    <w:rsid w:val="002C1D03"/>
    <w:rsid w:val="002C2C4B"/>
    <w:rsid w:val="002E03CF"/>
    <w:rsid w:val="0031368F"/>
    <w:rsid w:val="0031473F"/>
    <w:rsid w:val="0032650B"/>
    <w:rsid w:val="003367CC"/>
    <w:rsid w:val="003638BF"/>
    <w:rsid w:val="0038472F"/>
    <w:rsid w:val="00393A99"/>
    <w:rsid w:val="003B52B8"/>
    <w:rsid w:val="003B6F18"/>
    <w:rsid w:val="003C5FC7"/>
    <w:rsid w:val="003E3DE8"/>
    <w:rsid w:val="003E5595"/>
    <w:rsid w:val="003E7F41"/>
    <w:rsid w:val="0041565B"/>
    <w:rsid w:val="004707AC"/>
    <w:rsid w:val="00472C9C"/>
    <w:rsid w:val="004755E1"/>
    <w:rsid w:val="004866D9"/>
    <w:rsid w:val="00496C97"/>
    <w:rsid w:val="004D40E8"/>
    <w:rsid w:val="004D585C"/>
    <w:rsid w:val="004D5B7C"/>
    <w:rsid w:val="0050465A"/>
    <w:rsid w:val="005141B1"/>
    <w:rsid w:val="0052500B"/>
    <w:rsid w:val="00533C60"/>
    <w:rsid w:val="005375B8"/>
    <w:rsid w:val="00561198"/>
    <w:rsid w:val="005631E3"/>
    <w:rsid w:val="00595929"/>
    <w:rsid w:val="005A33E3"/>
    <w:rsid w:val="005A3C56"/>
    <w:rsid w:val="005B13D4"/>
    <w:rsid w:val="005B4442"/>
    <w:rsid w:val="005C2506"/>
    <w:rsid w:val="005C289A"/>
    <w:rsid w:val="005F3B3F"/>
    <w:rsid w:val="006101D1"/>
    <w:rsid w:val="0062724D"/>
    <w:rsid w:val="00640272"/>
    <w:rsid w:val="006407BA"/>
    <w:rsid w:val="00645760"/>
    <w:rsid w:val="00651258"/>
    <w:rsid w:val="0066332E"/>
    <w:rsid w:val="00695741"/>
    <w:rsid w:val="006A0D58"/>
    <w:rsid w:val="006B188F"/>
    <w:rsid w:val="006C71D1"/>
    <w:rsid w:val="006D7E4E"/>
    <w:rsid w:val="006E5D28"/>
    <w:rsid w:val="0070480F"/>
    <w:rsid w:val="00706049"/>
    <w:rsid w:val="007313D4"/>
    <w:rsid w:val="00747B8F"/>
    <w:rsid w:val="00761D1A"/>
    <w:rsid w:val="00764996"/>
    <w:rsid w:val="007838F7"/>
    <w:rsid w:val="00796C1A"/>
    <w:rsid w:val="007A1F0A"/>
    <w:rsid w:val="007C1006"/>
    <w:rsid w:val="007C10F0"/>
    <w:rsid w:val="007D2E8F"/>
    <w:rsid w:val="007E255D"/>
    <w:rsid w:val="00821EC8"/>
    <w:rsid w:val="00827996"/>
    <w:rsid w:val="00845E9E"/>
    <w:rsid w:val="00850687"/>
    <w:rsid w:val="0086003A"/>
    <w:rsid w:val="00864CF2"/>
    <w:rsid w:val="00890EDF"/>
    <w:rsid w:val="008C6216"/>
    <w:rsid w:val="00903125"/>
    <w:rsid w:val="009423B7"/>
    <w:rsid w:val="0094663A"/>
    <w:rsid w:val="0095291B"/>
    <w:rsid w:val="00967873"/>
    <w:rsid w:val="00994D9F"/>
    <w:rsid w:val="009A5CCE"/>
    <w:rsid w:val="009D5499"/>
    <w:rsid w:val="009E3921"/>
    <w:rsid w:val="00A04E77"/>
    <w:rsid w:val="00A12A93"/>
    <w:rsid w:val="00A1506A"/>
    <w:rsid w:val="00A478B6"/>
    <w:rsid w:val="00A723EE"/>
    <w:rsid w:val="00A7253D"/>
    <w:rsid w:val="00A81996"/>
    <w:rsid w:val="00A84863"/>
    <w:rsid w:val="00AD2EBB"/>
    <w:rsid w:val="00AD4E05"/>
    <w:rsid w:val="00AE56AD"/>
    <w:rsid w:val="00AE5717"/>
    <w:rsid w:val="00AE5B17"/>
    <w:rsid w:val="00B12745"/>
    <w:rsid w:val="00B178AA"/>
    <w:rsid w:val="00B502E1"/>
    <w:rsid w:val="00B54DF3"/>
    <w:rsid w:val="00B63DCF"/>
    <w:rsid w:val="00B73F5D"/>
    <w:rsid w:val="00B979FD"/>
    <w:rsid w:val="00BA0C79"/>
    <w:rsid w:val="00BA51EE"/>
    <w:rsid w:val="00BB09DA"/>
    <w:rsid w:val="00BB6312"/>
    <w:rsid w:val="00BE75E2"/>
    <w:rsid w:val="00BF3A75"/>
    <w:rsid w:val="00C027AE"/>
    <w:rsid w:val="00C14468"/>
    <w:rsid w:val="00C15279"/>
    <w:rsid w:val="00C31B5F"/>
    <w:rsid w:val="00C4695E"/>
    <w:rsid w:val="00CB7D6B"/>
    <w:rsid w:val="00CC1154"/>
    <w:rsid w:val="00CF49D2"/>
    <w:rsid w:val="00D125B8"/>
    <w:rsid w:val="00D1724E"/>
    <w:rsid w:val="00D215D5"/>
    <w:rsid w:val="00D31D80"/>
    <w:rsid w:val="00D34F27"/>
    <w:rsid w:val="00D37423"/>
    <w:rsid w:val="00D52127"/>
    <w:rsid w:val="00D64DDD"/>
    <w:rsid w:val="00D74A94"/>
    <w:rsid w:val="00D77B0A"/>
    <w:rsid w:val="00D81793"/>
    <w:rsid w:val="00DA56F0"/>
    <w:rsid w:val="00DE3DD9"/>
    <w:rsid w:val="00DE7C20"/>
    <w:rsid w:val="00DF75ED"/>
    <w:rsid w:val="00E10FE5"/>
    <w:rsid w:val="00E379B7"/>
    <w:rsid w:val="00E46366"/>
    <w:rsid w:val="00E850B6"/>
    <w:rsid w:val="00E86F84"/>
    <w:rsid w:val="00E918B9"/>
    <w:rsid w:val="00E945D1"/>
    <w:rsid w:val="00EA04E9"/>
    <w:rsid w:val="00EB2017"/>
    <w:rsid w:val="00EB3E87"/>
    <w:rsid w:val="00EF7386"/>
    <w:rsid w:val="00F2335D"/>
    <w:rsid w:val="00F24FEE"/>
    <w:rsid w:val="00F3122B"/>
    <w:rsid w:val="00F76CE9"/>
    <w:rsid w:val="00F80083"/>
    <w:rsid w:val="00F91843"/>
    <w:rsid w:val="00FC14F9"/>
    <w:rsid w:val="00FC2119"/>
    <w:rsid w:val="00FC29DD"/>
    <w:rsid w:val="0DE123DC"/>
    <w:rsid w:val="6DD404A2"/>
    <w:rsid w:val="72AD7E01"/>
    <w:rsid w:val="77A15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55DC2B"/>
  <w15:docId w15:val="{6A565877-622B-4405-923C-0AA717355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qFormat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8BF"/>
    <w:pPr>
      <w:widowControl w:val="0"/>
      <w:kinsoku w:val="0"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38B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3638BF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rsid w:val="003638BF"/>
    <w:pPr>
      <w:tabs>
        <w:tab w:val="center" w:pos="4677"/>
        <w:tab w:val="right" w:pos="9355"/>
      </w:tabs>
    </w:pPr>
  </w:style>
  <w:style w:type="character" w:styleId="a9">
    <w:name w:val="Hyperlink"/>
    <w:basedOn w:val="a0"/>
    <w:uiPriority w:val="99"/>
    <w:qFormat/>
    <w:rsid w:val="003638BF"/>
    <w:rPr>
      <w:rFonts w:cs="Times New Roman"/>
      <w:color w:val="0000FF"/>
      <w:u w:val="single"/>
    </w:rPr>
  </w:style>
  <w:style w:type="table" w:styleId="aa">
    <w:name w:val="Table Grid"/>
    <w:basedOn w:val="a1"/>
    <w:uiPriority w:val="99"/>
    <w:qFormat/>
    <w:locked/>
    <w:rsid w:val="00363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a"/>
    <w:uiPriority w:val="99"/>
    <w:qFormat/>
    <w:rsid w:val="003638BF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2">
    <w:name w:val="Style 2"/>
    <w:basedOn w:val="a"/>
    <w:uiPriority w:val="99"/>
    <w:qFormat/>
    <w:rsid w:val="003638BF"/>
    <w:pPr>
      <w:kinsoku/>
      <w:autoSpaceDE w:val="0"/>
      <w:autoSpaceDN w:val="0"/>
      <w:spacing w:line="290" w:lineRule="auto"/>
    </w:pPr>
    <w:rPr>
      <w:rFonts w:ascii="Arial" w:hAnsi="Arial" w:cs="Arial"/>
      <w:sz w:val="18"/>
      <w:szCs w:val="18"/>
    </w:rPr>
  </w:style>
  <w:style w:type="character" w:customStyle="1" w:styleId="CharacterStyle1">
    <w:name w:val="Character Style 1"/>
    <w:uiPriority w:val="99"/>
    <w:qFormat/>
    <w:rsid w:val="003638BF"/>
    <w:rPr>
      <w:rFonts w:ascii="Arial" w:hAnsi="Arial"/>
      <w:sz w:val="18"/>
    </w:rPr>
  </w:style>
  <w:style w:type="character" w:customStyle="1" w:styleId="CharacterStyle2">
    <w:name w:val="Character Style 2"/>
    <w:uiPriority w:val="99"/>
    <w:qFormat/>
    <w:rsid w:val="003638BF"/>
    <w:rPr>
      <w:sz w:val="20"/>
    </w:rPr>
  </w:style>
  <w:style w:type="character" w:customStyle="1" w:styleId="a6">
    <w:name w:val="Верхний колонтитул Знак"/>
    <w:basedOn w:val="a0"/>
    <w:link w:val="a5"/>
    <w:uiPriority w:val="99"/>
    <w:rsid w:val="003638BF"/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3638BF"/>
    <w:rPr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3638BF"/>
    <w:rPr>
      <w:rFonts w:ascii="Segoe UI" w:hAnsi="Segoe UI" w:cs="Segoe UI"/>
      <w:sz w:val="18"/>
      <w:szCs w:val="18"/>
    </w:rPr>
  </w:style>
  <w:style w:type="character" w:styleId="ab">
    <w:name w:val="Placeholder Text"/>
    <w:basedOn w:val="a0"/>
    <w:uiPriority w:val="99"/>
    <w:semiHidden/>
    <w:rsid w:val="003638BF"/>
    <w:rPr>
      <w:color w:val="808080"/>
    </w:rPr>
  </w:style>
  <w:style w:type="paragraph" w:styleId="ac">
    <w:name w:val="List Paragraph"/>
    <w:basedOn w:val="a"/>
    <w:uiPriority w:val="99"/>
    <w:unhideWhenUsed/>
    <w:rsid w:val="00280E03"/>
    <w:pPr>
      <w:ind w:left="720"/>
      <w:contextualSpacing/>
    </w:pPr>
  </w:style>
  <w:style w:type="character" w:customStyle="1" w:styleId="docdata">
    <w:name w:val="docdata"/>
    <w:aliases w:val="docy,v5,3221,bqiaagaaeyqcaaagiaiaaap5cwaabqcmaaaaaaaaaaaaaaaaaaaaaaaaaaaaaaaaaaaaaaaaaaaaaaaaaaaaaaaaaaaaaaaaaaaaaaaaaaaaaaaaaaaaaaaaaaaaaaaaaaaaaaaaaaaaaaaaaaaaaaaaaaaaaaaaaaaaaaaaaaaaaaaaaaaaaaaaaaaaaaaaaaaaaaaaaaaaaaaaaaaaaaaaaaaaaaaaaaaaaaaa"/>
    <w:basedOn w:val="a0"/>
    <w:rsid w:val="00CF49D2"/>
  </w:style>
  <w:style w:type="paragraph" w:customStyle="1" w:styleId="7791">
    <w:name w:val="7791"/>
    <w:aliases w:val="bqiaagaaeyqcaaagiaiaaapthqaabeedaaaaaaaaaaaaaaaaaaaaaaaaaaaaaaaaaaaaaaaaaaaaaaaaaaaaaaaaaaaaaaaaaaaaaaaaaaaaaaaaaaaaaaaaaaaaaaaaaaaaaaaaaaaaaaaaaaaaaaaaaaaaaaaaaaaaaaaaaaaaaaaaaaaaaaaaaaaaaaaaaaaaaaaaaaaaaaaaaaaaaaaaaaaaaaaaaaaaaaaa"/>
    <w:basedOn w:val="a"/>
    <w:rsid w:val="00CF49D2"/>
    <w:pPr>
      <w:widowControl/>
      <w:kinsoku/>
      <w:spacing w:before="100" w:beforeAutospacing="1" w:after="100" w:afterAutospacing="1"/>
    </w:pPr>
  </w:style>
  <w:style w:type="paragraph" w:styleId="ad">
    <w:name w:val="Normal (Web)"/>
    <w:basedOn w:val="a"/>
    <w:uiPriority w:val="99"/>
    <w:semiHidden/>
    <w:unhideWhenUsed/>
    <w:rsid w:val="00CF49D2"/>
    <w:pPr>
      <w:widowControl/>
      <w:kinsoku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6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4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3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9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3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3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4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1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6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1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4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6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0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3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8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3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4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8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1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3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7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0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0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7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4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3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7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00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1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6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_____Microsoft_Excel2.xlsx"/><Relationship Id="rId18" Type="http://schemas.openxmlformats.org/officeDocument/2006/relationships/hyperlink" Target="mailto:info@stroingy.ru" TargetMode="External"/><Relationship Id="rId26" Type="http://schemas.openxmlformats.org/officeDocument/2006/relationships/image" Target="media/image10.emf"/><Relationship Id="rId21" Type="http://schemas.openxmlformats.org/officeDocument/2006/relationships/image" Target="media/image8.emf"/><Relationship Id="rId34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emf"/><Relationship Id="rId17" Type="http://schemas.openxmlformats.org/officeDocument/2006/relationships/package" Target="embeddings/_____Microsoft_Excel4.xlsx"/><Relationship Id="rId25" Type="http://schemas.openxmlformats.org/officeDocument/2006/relationships/package" Target="embeddings/_____Microsoft_Excel8.xlsx"/><Relationship Id="rId33" Type="http://schemas.openxmlformats.org/officeDocument/2006/relationships/oleObject" Target="embeddings/oleObject1.bin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package" Target="embeddings/_____Microsoft_Excel5.xlsx"/><Relationship Id="rId29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package" Target="embeddings/_____Microsoft_Excel1.xlsx"/><Relationship Id="rId24" Type="http://schemas.openxmlformats.org/officeDocument/2006/relationships/image" Target="media/image9.emf"/><Relationship Id="rId32" Type="http://schemas.openxmlformats.org/officeDocument/2006/relationships/image" Target="media/image12.png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package" Target="embeddings/_____Microsoft_Excel3.xlsx"/><Relationship Id="rId23" Type="http://schemas.openxmlformats.org/officeDocument/2006/relationships/package" Target="embeddings/_____Microsoft_Excel7.xlsx"/><Relationship Id="rId28" Type="http://schemas.openxmlformats.org/officeDocument/2006/relationships/package" Target="embeddings/_____Microsoft_Excel10.xlsx"/><Relationship Id="rId36" Type="http://schemas.openxmlformats.org/officeDocument/2006/relationships/package" Target="embeddings/_____Microsoft_Excel13.xlsx"/><Relationship Id="rId10" Type="http://schemas.openxmlformats.org/officeDocument/2006/relationships/image" Target="media/image3.emf"/><Relationship Id="rId19" Type="http://schemas.openxmlformats.org/officeDocument/2006/relationships/image" Target="media/image7.emf"/><Relationship Id="rId31" Type="http://schemas.openxmlformats.org/officeDocument/2006/relationships/package" Target="embeddings/_____Microsoft_Excel12.xlsx"/><Relationship Id="rId4" Type="http://schemas.openxmlformats.org/officeDocument/2006/relationships/styles" Target="styles.xml"/><Relationship Id="rId9" Type="http://schemas.openxmlformats.org/officeDocument/2006/relationships/package" Target="embeddings/_____Microsoft_Excel.xlsx"/><Relationship Id="rId14" Type="http://schemas.openxmlformats.org/officeDocument/2006/relationships/image" Target="media/image5.emf"/><Relationship Id="rId22" Type="http://schemas.openxmlformats.org/officeDocument/2006/relationships/package" Target="embeddings/_____Microsoft_Excel6.xlsx"/><Relationship Id="rId27" Type="http://schemas.openxmlformats.org/officeDocument/2006/relationships/package" Target="embeddings/_____Microsoft_Excel9.xlsx"/><Relationship Id="rId30" Type="http://schemas.openxmlformats.org/officeDocument/2006/relationships/package" Target="embeddings/_____Microsoft_Excel11.xlsx"/><Relationship Id="rId35" Type="http://schemas.openxmlformats.org/officeDocument/2006/relationships/oleObject" Target="embeddings/oleObject2.bin"/><Relationship Id="rId8" Type="http://schemas.openxmlformats.org/officeDocument/2006/relationships/image" Target="media/image2.emf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854369-5EAC-414F-81B6-A5E58CC3F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2396</Words>
  <Characters>13663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N~</vt:lpstr>
    </vt:vector>
  </TitlesOfParts>
  <Company/>
  <LinksUpToDate>false</LinksUpToDate>
  <CharactersWithSpaces>16027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N~</dc:title>
  <dc:creator>Константин</dc:creator>
  <cp:lastModifiedBy>Пользователь</cp:lastModifiedBy>
  <cp:revision>3</cp:revision>
  <cp:lastPrinted>2019-07-01T08:43:00Z</cp:lastPrinted>
  <dcterms:created xsi:type="dcterms:W3CDTF">2025-04-23T07:55:00Z</dcterms:created>
  <dcterms:modified xsi:type="dcterms:W3CDTF">2025-04-23T08:00:00Z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