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C4DD" w14:textId="7154D3C2" w:rsidR="00551F9F" w:rsidRDefault="00551F9F" w:rsidP="00200CCE">
      <w:pPr>
        <w:spacing w:after="10" w:line="251" w:lineRule="auto"/>
        <w:jc w:val="both"/>
      </w:pPr>
    </w:p>
    <w:p w14:paraId="7DC82B4C" w14:textId="77777777" w:rsidR="00551F9F" w:rsidRDefault="000B232A">
      <w:pPr>
        <w:pStyle w:val="1"/>
      </w:pPr>
      <w:r>
        <w:t>Магнитно-резонансная томография</w:t>
      </w:r>
    </w:p>
    <w:p w14:paraId="0331FAB9" w14:textId="26693462" w:rsidR="00551F9F" w:rsidRDefault="000B232A">
      <w:pPr>
        <w:spacing w:after="142" w:line="251" w:lineRule="auto"/>
        <w:ind w:left="11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Фамилия, имя, отчество: </w:t>
      </w:r>
    </w:p>
    <w:p w14:paraId="2F6C4547" w14:textId="06A68181" w:rsidR="00551F9F" w:rsidRDefault="000B232A">
      <w:pPr>
        <w:spacing w:after="9" w:line="369" w:lineRule="auto"/>
        <w:ind w:left="11" w:right="5941" w:hanging="10"/>
        <w:jc w:val="both"/>
      </w:pPr>
      <w:r>
        <w:rPr>
          <w:rFonts w:ascii="Times New Roman" w:eastAsia="Times New Roman" w:hAnsi="Times New Roman" w:cs="Times New Roman"/>
        </w:rPr>
        <w:t xml:space="preserve">дата рождения: </w:t>
      </w:r>
      <w:r>
        <w:rPr>
          <w:noProof/>
        </w:rPr>
        <w:drawing>
          <wp:inline distT="0" distB="0" distL="0" distR="0" wp14:anchorId="6EE64679" wp14:editId="132A7424">
            <wp:extent cx="3445" cy="6888"/>
            <wp:effectExtent l="0" t="0" r="0" b="0"/>
            <wp:docPr id="1676" name="Picture 1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" name="Picture 16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5" cy="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Область исследования: головной мозг</w:t>
      </w:r>
    </w:p>
    <w:p w14:paraId="67AA85DE" w14:textId="77777777" w:rsidR="00551F9F" w:rsidRDefault="000B232A">
      <w:pPr>
        <w:spacing w:after="54" w:line="251" w:lineRule="auto"/>
        <w:ind w:left="11" w:hanging="10"/>
        <w:jc w:val="both"/>
      </w:pPr>
      <w:r>
        <w:rPr>
          <w:rFonts w:ascii="Times New Roman" w:eastAsia="Times New Roman" w:hAnsi="Times New Roman" w:cs="Times New Roman"/>
          <w:sz w:val="20"/>
        </w:rPr>
        <w:t>Контрастное усиление: нет</w:t>
      </w:r>
    </w:p>
    <w:p w14:paraId="13DE74A9" w14:textId="77777777" w:rsidR="00551F9F" w:rsidRDefault="000B232A">
      <w:pPr>
        <w:spacing w:after="636" w:line="250" w:lineRule="auto"/>
        <w:ind w:left="11" w:right="66" w:hanging="10"/>
        <w:jc w:val="both"/>
      </w:pPr>
      <w:r>
        <w:rPr>
          <w:rFonts w:ascii="Times New Roman" w:eastAsia="Times New Roman" w:hAnsi="Times New Roman" w:cs="Times New Roman"/>
        </w:rPr>
        <w:t>Номер исследования: 130061</w:t>
      </w:r>
    </w:p>
    <w:p w14:paraId="582E3728" w14:textId="77777777" w:rsidR="00551F9F" w:rsidRDefault="000B232A">
      <w:pPr>
        <w:spacing w:after="10" w:line="251" w:lineRule="auto"/>
        <w:ind w:left="1" w:firstLine="282"/>
        <w:jc w:val="both"/>
      </w:pPr>
      <w:r>
        <w:rPr>
          <w:rFonts w:ascii="Times New Roman" w:eastAsia="Times New Roman" w:hAnsi="Times New Roman" w:cs="Times New Roman"/>
          <w:sz w:val="20"/>
        </w:rPr>
        <w:t>На серии МР-</w:t>
      </w:r>
      <w:proofErr w:type="spellStart"/>
      <w:r>
        <w:rPr>
          <w:rFonts w:ascii="Times New Roman" w:eastAsia="Times New Roman" w:hAnsi="Times New Roman" w:cs="Times New Roman"/>
          <w:sz w:val="20"/>
        </w:rPr>
        <w:t>томограмм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взвешенных по Т 1, Т2 (в том числе </w:t>
      </w:r>
      <w:proofErr w:type="spellStart"/>
      <w:r>
        <w:rPr>
          <w:rFonts w:ascii="Times New Roman" w:eastAsia="Times New Roman" w:hAnsi="Times New Roman" w:cs="Times New Roman"/>
          <w:sz w:val="20"/>
        </w:rPr>
        <w:t>Flair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и </w:t>
      </w:r>
      <w:proofErr w:type="spellStart"/>
      <w:r>
        <w:rPr>
          <w:rFonts w:ascii="Times New Roman" w:eastAsia="Times New Roman" w:hAnsi="Times New Roman" w:cs="Times New Roman"/>
          <w:sz w:val="20"/>
        </w:rPr>
        <w:t>DWl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в трёх проекциях, визуализированы </w:t>
      </w:r>
      <w:proofErr w:type="spellStart"/>
      <w:r>
        <w:rPr>
          <w:rFonts w:ascii="Times New Roman" w:eastAsia="Times New Roman" w:hAnsi="Times New Roman" w:cs="Times New Roman"/>
          <w:sz w:val="20"/>
        </w:rPr>
        <w:t>суб</w:t>
      </w:r>
      <w:proofErr w:type="spellEnd"/>
      <w:r>
        <w:rPr>
          <w:rFonts w:ascii="Times New Roman" w:eastAsia="Times New Roman" w:hAnsi="Times New Roman" w:cs="Times New Roman"/>
          <w:sz w:val="20"/>
        </w:rPr>
        <w:t>- и супратенториальные структуры.</w:t>
      </w:r>
    </w:p>
    <w:p w14:paraId="0006E97A" w14:textId="77777777" w:rsidR="00551F9F" w:rsidRDefault="000B232A">
      <w:pPr>
        <w:spacing w:after="9" w:line="250" w:lineRule="auto"/>
        <w:ind w:left="298" w:right="66" w:hanging="10"/>
        <w:jc w:val="both"/>
      </w:pPr>
      <w:r>
        <w:rPr>
          <w:rFonts w:ascii="Times New Roman" w:eastAsia="Times New Roman" w:hAnsi="Times New Roman" w:cs="Times New Roman"/>
        </w:rPr>
        <w:t>Срединные структуры не смещены.</w:t>
      </w:r>
      <w:r>
        <w:rPr>
          <w:noProof/>
        </w:rPr>
        <w:drawing>
          <wp:inline distT="0" distB="0" distL="0" distR="0" wp14:anchorId="5EB63702" wp14:editId="0F692ED5">
            <wp:extent cx="3445" cy="3444"/>
            <wp:effectExtent l="0" t="0" r="0" b="0"/>
            <wp:docPr id="1677" name="Picture 1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" name="Picture 167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5" cy="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7AF09" w14:textId="77777777" w:rsidR="00551F9F" w:rsidRDefault="000B232A">
      <w:pPr>
        <w:spacing w:after="9" w:line="250" w:lineRule="auto"/>
        <w:ind w:left="303" w:right="66" w:hanging="10"/>
        <w:jc w:val="both"/>
      </w:pPr>
      <w:r>
        <w:rPr>
          <w:rFonts w:ascii="Times New Roman" w:eastAsia="Times New Roman" w:hAnsi="Times New Roman" w:cs="Times New Roman"/>
        </w:rPr>
        <w:t>Изменений очагового и диффузного характера в веществе мозга не выявлено.</w:t>
      </w:r>
    </w:p>
    <w:p w14:paraId="0742AB37" w14:textId="77777777" w:rsidR="00551F9F" w:rsidRDefault="000B232A">
      <w:pPr>
        <w:spacing w:after="9" w:line="250" w:lineRule="auto"/>
        <w:ind w:left="1" w:right="66" w:firstLine="271"/>
        <w:jc w:val="both"/>
      </w:pPr>
      <w:r>
        <w:rPr>
          <w:rFonts w:ascii="Times New Roman" w:eastAsia="Times New Roman" w:hAnsi="Times New Roman" w:cs="Times New Roman"/>
        </w:rPr>
        <w:t>Данных за наличие участков ограничения диффузии в веществе головного мозга на момент исследования не выявлено.</w:t>
      </w:r>
    </w:p>
    <w:p w14:paraId="23AF0DE9" w14:textId="77777777" w:rsidR="00551F9F" w:rsidRDefault="000B232A">
      <w:pPr>
        <w:spacing w:after="9" w:line="250" w:lineRule="auto"/>
        <w:ind w:left="1" w:right="66" w:firstLine="282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1365275" wp14:editId="2C062B5F">
            <wp:simplePos x="0" y="0"/>
            <wp:positionH relativeFrom="page">
              <wp:posOffset>5601916</wp:posOffset>
            </wp:positionH>
            <wp:positionV relativeFrom="page">
              <wp:posOffset>554495</wp:posOffset>
            </wp:positionV>
            <wp:extent cx="3446" cy="3444"/>
            <wp:effectExtent l="0" t="0" r="0" b="0"/>
            <wp:wrapSquare wrapText="bothSides"/>
            <wp:docPr id="1675" name="Picture 1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" name="Picture 16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6" cy="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3BA9F53" wp14:editId="297EF564">
            <wp:simplePos x="0" y="0"/>
            <wp:positionH relativeFrom="page">
              <wp:posOffset>7372756</wp:posOffset>
            </wp:positionH>
            <wp:positionV relativeFrom="page">
              <wp:posOffset>5097221</wp:posOffset>
            </wp:positionV>
            <wp:extent cx="6890" cy="13776"/>
            <wp:effectExtent l="0" t="0" r="0" b="0"/>
            <wp:wrapSquare wrapText="bothSides"/>
            <wp:docPr id="1678" name="Picture 1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" name="Picture 167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0" cy="13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Боковые желудочки мозга асимметричны D&lt;S, размеры в пределах возрастной </w:t>
      </w:r>
      <w:proofErr w:type="spellStart"/>
      <w:r>
        <w:rPr>
          <w:rFonts w:ascii="Times New Roman" w:eastAsia="Times New Roman" w:hAnsi="Times New Roman" w:cs="Times New Roman"/>
        </w:rPr>
        <w:t>нормометрии</w:t>
      </w:r>
      <w:proofErr w:type="spellEnd"/>
      <w:r>
        <w:rPr>
          <w:rFonts w:ascii="Times New Roman" w:eastAsia="Times New Roman" w:hAnsi="Times New Roman" w:cs="Times New Roman"/>
        </w:rPr>
        <w:t xml:space="preserve">, обычной конфигурации, без </w:t>
      </w:r>
      <w:proofErr w:type="spellStart"/>
      <w:r>
        <w:rPr>
          <w:rFonts w:ascii="Times New Roman" w:eastAsia="Times New Roman" w:hAnsi="Times New Roman" w:cs="Times New Roman"/>
        </w:rPr>
        <w:t>перивентрикулярной</w:t>
      </w:r>
      <w:proofErr w:type="spellEnd"/>
      <w:r>
        <w:rPr>
          <w:rFonts w:ascii="Times New Roman" w:eastAsia="Times New Roman" w:hAnsi="Times New Roman" w:cs="Times New Roman"/>
        </w:rPr>
        <w:t xml:space="preserve"> инфильтрации. 111-й желудочек не расширен. желудочек не расширен, не деформирован.</w:t>
      </w:r>
    </w:p>
    <w:p w14:paraId="0DB56E94" w14:textId="77777777" w:rsidR="00551F9F" w:rsidRDefault="000B232A">
      <w:pPr>
        <w:spacing w:after="10" w:line="251" w:lineRule="auto"/>
        <w:ind w:left="1" w:firstLine="271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Дополнительных образований в области </w:t>
      </w:r>
      <w:proofErr w:type="spellStart"/>
      <w:r>
        <w:rPr>
          <w:rFonts w:ascii="Times New Roman" w:eastAsia="Times New Roman" w:hAnsi="Times New Roman" w:cs="Times New Roman"/>
          <w:sz w:val="20"/>
        </w:rPr>
        <w:t>мосто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-мозжечковых углов не выявлено. Внутренние </w:t>
      </w:r>
      <w:r>
        <w:rPr>
          <w:noProof/>
        </w:rPr>
        <w:drawing>
          <wp:inline distT="0" distB="0" distL="0" distR="0" wp14:anchorId="0698C6B0" wp14:editId="2E0AFABF">
            <wp:extent cx="3446" cy="3444"/>
            <wp:effectExtent l="0" t="0" r="0" b="0"/>
            <wp:docPr id="1679" name="Picture 1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" name="Picture 16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6" cy="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>слуховые проходы не расширены.</w:t>
      </w:r>
    </w:p>
    <w:p w14:paraId="045FC975" w14:textId="77777777" w:rsidR="00551F9F" w:rsidRDefault="000B232A">
      <w:pPr>
        <w:spacing w:after="9" w:line="250" w:lineRule="auto"/>
        <w:ind w:left="1" w:right="66" w:firstLine="293"/>
        <w:jc w:val="both"/>
      </w:pPr>
      <w:r>
        <w:rPr>
          <w:rFonts w:ascii="Times New Roman" w:eastAsia="Times New Roman" w:hAnsi="Times New Roman" w:cs="Times New Roman"/>
        </w:rPr>
        <w:t xml:space="preserve">Орбиты без особенностей, данных за наличие явных патологических структурных изменений, достоверно выявленных очагов патологического изменения МР-сигнала в их </w:t>
      </w:r>
      <w:proofErr w:type="spellStart"/>
      <w:r>
        <w:rPr>
          <w:rFonts w:ascii="Times New Roman" w:eastAsia="Times New Roman" w:hAnsi="Times New Roman" w:cs="Times New Roman"/>
        </w:rPr>
        <w:t>проещии</w:t>
      </w:r>
      <w:proofErr w:type="spellEnd"/>
      <w:r>
        <w:rPr>
          <w:rFonts w:ascii="Times New Roman" w:eastAsia="Times New Roman" w:hAnsi="Times New Roman" w:cs="Times New Roman"/>
        </w:rPr>
        <w:t xml:space="preserve"> не выявлено.</w:t>
      </w:r>
    </w:p>
    <w:p w14:paraId="11A336AD" w14:textId="5B273719" w:rsidR="00551F9F" w:rsidRDefault="000B232A" w:rsidP="00372296">
      <w:pPr>
        <w:spacing w:after="9" w:line="250" w:lineRule="auto"/>
        <w:ind w:left="1" w:right="66" w:firstLine="266"/>
        <w:jc w:val="both"/>
      </w:pPr>
      <w:r>
        <w:rPr>
          <w:rFonts w:ascii="Times New Roman" w:eastAsia="Times New Roman" w:hAnsi="Times New Roman" w:cs="Times New Roman"/>
        </w:rPr>
        <w:t xml:space="preserve">Хиазмальная область без особенностей, гипофиз в размерах не увеличен, ткань гипофиза имеет обычный сигнал. Хиазмальная цистерна не изменена. Воронка гипофиза не </w:t>
      </w:r>
      <w:r>
        <w:rPr>
          <w:rFonts w:ascii="Times New Roman" w:eastAsia="Times New Roman" w:hAnsi="Times New Roman" w:cs="Times New Roman"/>
        </w:rPr>
        <w:t>смещена.</w:t>
      </w:r>
    </w:p>
    <w:p w14:paraId="3D753A81" w14:textId="77777777" w:rsidR="00551F9F" w:rsidRDefault="000B232A">
      <w:pPr>
        <w:spacing w:after="9" w:line="250" w:lineRule="auto"/>
        <w:ind w:left="308" w:right="66" w:hanging="10"/>
        <w:jc w:val="both"/>
      </w:pPr>
      <w:r>
        <w:rPr>
          <w:rFonts w:ascii="Times New Roman" w:eastAsia="Times New Roman" w:hAnsi="Times New Roman" w:cs="Times New Roman"/>
        </w:rPr>
        <w:t>Базальные цистерны не расширены, не деформированы.</w:t>
      </w:r>
    </w:p>
    <w:p w14:paraId="55522E6B" w14:textId="77777777" w:rsidR="00551F9F" w:rsidRDefault="000B232A">
      <w:pPr>
        <w:spacing w:after="37" w:line="250" w:lineRule="auto"/>
        <w:ind w:left="1" w:right="66" w:firstLine="277"/>
        <w:jc w:val="both"/>
      </w:pPr>
      <w:r>
        <w:rPr>
          <w:rFonts w:ascii="Times New Roman" w:eastAsia="Times New Roman" w:hAnsi="Times New Roman" w:cs="Times New Roman"/>
        </w:rPr>
        <w:t xml:space="preserve">Субарахноидальные </w:t>
      </w:r>
      <w:proofErr w:type="spellStart"/>
      <w:r>
        <w:rPr>
          <w:rFonts w:ascii="Times New Roman" w:eastAsia="Times New Roman" w:hAnsi="Times New Roman" w:cs="Times New Roman"/>
        </w:rPr>
        <w:t>конвекситальные</w:t>
      </w:r>
      <w:proofErr w:type="spellEnd"/>
      <w:r>
        <w:rPr>
          <w:rFonts w:ascii="Times New Roman" w:eastAsia="Times New Roman" w:hAnsi="Times New Roman" w:cs="Times New Roman"/>
        </w:rPr>
        <w:t xml:space="preserve"> пространства и борозды в пределах возрастной </w:t>
      </w:r>
      <w:proofErr w:type="spellStart"/>
      <w:r>
        <w:rPr>
          <w:rFonts w:ascii="Times New Roman" w:eastAsia="Times New Roman" w:hAnsi="Times New Roman" w:cs="Times New Roman"/>
        </w:rPr>
        <w:t>нормометрии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CCBAA9E" w14:textId="77777777" w:rsidR="00551F9F" w:rsidRDefault="000B232A">
      <w:pPr>
        <w:spacing w:after="10" w:line="251" w:lineRule="auto"/>
        <w:ind w:left="308" w:hanging="10"/>
        <w:jc w:val="both"/>
      </w:pPr>
      <w:r>
        <w:rPr>
          <w:rFonts w:ascii="Times New Roman" w:eastAsia="Times New Roman" w:hAnsi="Times New Roman" w:cs="Times New Roman"/>
          <w:sz w:val="20"/>
        </w:rPr>
        <w:t>Боковые щели мозга симметричны, не расширены.</w:t>
      </w:r>
    </w:p>
    <w:p w14:paraId="62F4ADA4" w14:textId="59B7087B" w:rsidR="00551F9F" w:rsidRDefault="000B232A" w:rsidP="00B564B8">
      <w:pPr>
        <w:spacing w:after="1078" w:line="250" w:lineRule="auto"/>
        <w:ind w:left="308" w:right="66" w:hanging="10"/>
        <w:jc w:val="both"/>
      </w:pPr>
      <w:r>
        <w:rPr>
          <w:rFonts w:ascii="Times New Roman" w:eastAsia="Times New Roman" w:hAnsi="Times New Roman" w:cs="Times New Roman"/>
        </w:rPr>
        <w:t xml:space="preserve">Миндалины мозжечка расположены на уровне большого </w:t>
      </w:r>
      <w:proofErr w:type="spellStart"/>
      <w:r>
        <w:rPr>
          <w:rFonts w:ascii="Times New Roman" w:eastAsia="Times New Roman" w:hAnsi="Times New Roman" w:cs="Times New Roman"/>
        </w:rPr>
        <w:t>зђтылочного</w:t>
      </w:r>
      <w:proofErr w:type="spellEnd"/>
      <w:r>
        <w:rPr>
          <w:rFonts w:ascii="Times New Roman" w:eastAsia="Times New Roman" w:hAnsi="Times New Roman" w:cs="Times New Roman"/>
        </w:rPr>
        <w:t xml:space="preserve"> отверстия. </w:t>
      </w:r>
      <w:proofErr w:type="spellStart"/>
      <w:r>
        <w:rPr>
          <w:rFonts w:ascii="Times New Roman" w:eastAsia="Times New Roman" w:hAnsi="Times New Roman" w:cs="Times New Roman"/>
        </w:rPr>
        <w:t>Пневматизация</w:t>
      </w:r>
      <w:proofErr w:type="spellEnd"/>
      <w:r>
        <w:rPr>
          <w:rFonts w:ascii="Times New Roman" w:eastAsia="Times New Roman" w:hAnsi="Times New Roman" w:cs="Times New Roman"/>
        </w:rPr>
        <w:t xml:space="preserve"> фациальных синусов существенно не нарушена.</w:t>
      </w:r>
      <w:r>
        <w:t>.</w:t>
      </w:r>
      <w:r>
        <w:tab/>
      </w:r>
    </w:p>
    <w:p w14:paraId="5FB6479D" w14:textId="77777777" w:rsidR="00551F9F" w:rsidRDefault="000B232A">
      <w:pPr>
        <w:spacing w:after="0" w:line="264" w:lineRule="auto"/>
        <w:jc w:val="center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анное заключение не является диагнозом и должно быть интерпретировано лечащим врачом в соответствии с клинической картиной!</w:t>
      </w:r>
    </w:p>
    <w:sectPr w:rsidR="00551F9F">
      <w:pgSz w:w="12240" w:h="20160"/>
      <w:pgMar w:top="1440" w:right="1297" w:bottom="1440" w:left="10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9F"/>
    <w:rsid w:val="000E13AB"/>
    <w:rsid w:val="001D2029"/>
    <w:rsid w:val="00200CCE"/>
    <w:rsid w:val="00372296"/>
    <w:rsid w:val="00551F9F"/>
    <w:rsid w:val="007F62DD"/>
    <w:rsid w:val="00B5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DF1F"/>
  <w15:docId w15:val="{90708B8E-C766-684E-8F4E-64AE7B88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58" w:line="259" w:lineRule="auto"/>
      <w:ind w:left="65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9" w:lineRule="auto"/>
      <w:ind w:left="16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 /><Relationship Id="rId3" Type="http://schemas.openxmlformats.org/officeDocument/2006/relationships/webSettings" Target="webSettings.xml" /><Relationship Id="rId7" Type="http://schemas.openxmlformats.org/officeDocument/2006/relationships/image" Target="media/image4.jp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5" Type="http://schemas.openxmlformats.org/officeDocument/2006/relationships/image" Target="media/image2.jpg" /><Relationship Id="rId10" Type="http://schemas.openxmlformats.org/officeDocument/2006/relationships/theme" Target="theme/theme1.xml" /><Relationship Id="rId4" Type="http://schemas.openxmlformats.org/officeDocument/2006/relationships/image" Target="media/image1.jp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Наталья Анисимова</cp:lastModifiedBy>
  <cp:revision>2</cp:revision>
  <dcterms:created xsi:type="dcterms:W3CDTF">2025-06-09T17:55:00Z</dcterms:created>
  <dcterms:modified xsi:type="dcterms:W3CDTF">2025-06-09T17:55:00Z</dcterms:modified>
</cp:coreProperties>
</file>