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542ED"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31RS0002-01-2025-005296-61                                                             2-373/2026</w:t>
      </w:r>
    </w:p>
    <w:p w14:paraId="64A532C5" w14:textId="77777777" w:rsidR="00396927" w:rsidRDefault="00396927" w:rsidP="00396927">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ЗАОЧНОЕ РЕШЕНИЕ</w:t>
      </w:r>
    </w:p>
    <w:p w14:paraId="3099A402" w14:textId="77777777" w:rsidR="00396927" w:rsidRDefault="00396927" w:rsidP="00396927">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ИМЕНЕМ РОССИЙСКОЙ ФЕДЕРАЦИИ</w:t>
      </w:r>
    </w:p>
    <w:p w14:paraId="1135B58C"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г. Белгород                                     19 января 2026 года</w:t>
      </w:r>
    </w:p>
    <w:p w14:paraId="54828703"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Белгородский районный суд Белгородской области в составе:</w:t>
      </w:r>
    </w:p>
    <w:p w14:paraId="2E825F0C"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председательствующего судьи </w:t>
      </w:r>
      <w:proofErr w:type="spellStart"/>
      <w:r>
        <w:rPr>
          <w:rFonts w:ascii="Arial" w:hAnsi="Arial" w:cs="Arial"/>
          <w:color w:val="000000"/>
          <w:sz w:val="17"/>
          <w:szCs w:val="17"/>
        </w:rPr>
        <w:t>Бушевой</w:t>
      </w:r>
      <w:proofErr w:type="spellEnd"/>
      <w:r>
        <w:rPr>
          <w:rFonts w:ascii="Arial" w:hAnsi="Arial" w:cs="Arial"/>
          <w:color w:val="000000"/>
          <w:sz w:val="17"/>
          <w:szCs w:val="17"/>
        </w:rPr>
        <w:t xml:space="preserve"> Н.Ю.</w:t>
      </w:r>
    </w:p>
    <w:p w14:paraId="5A852AD8"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ведении протокола секретарем судебного заседания Терещенко В.И.,</w:t>
      </w:r>
    </w:p>
    <w:p w14:paraId="41C9985B"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рассмотрев в открытом судебном заседании гражданское дело по иску администрации Белгородского муниципального округа Белгородской области к Михайловой </w:t>
      </w:r>
      <w:r>
        <w:rPr>
          <w:rStyle w:val="fio5"/>
          <w:rFonts w:ascii="Arial" w:hAnsi="Arial" w:cs="Arial"/>
          <w:color w:val="000000"/>
          <w:sz w:val="17"/>
          <w:szCs w:val="17"/>
        </w:rPr>
        <w:t>Т.Р.</w:t>
      </w:r>
      <w:r>
        <w:rPr>
          <w:rFonts w:ascii="Arial" w:hAnsi="Arial" w:cs="Arial"/>
          <w:color w:val="000000"/>
          <w:sz w:val="17"/>
          <w:szCs w:val="17"/>
        </w:rPr>
        <w:t> об отчуждении права собственности на земельный участок и жилой дом, находящиеся на приграничной территории,</w:t>
      </w:r>
    </w:p>
    <w:p w14:paraId="6DE6A682" w14:textId="77777777" w:rsidR="00396927" w:rsidRDefault="00396927" w:rsidP="00396927">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УСТАНОВИЛ:</w:t>
      </w:r>
    </w:p>
    <w:p w14:paraId="448EC60F"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Михайлова Т.Р., гражданка </w:t>
      </w:r>
      <w:r>
        <w:rPr>
          <w:rStyle w:val="others1"/>
          <w:rFonts w:ascii="Arial" w:hAnsi="Arial" w:cs="Arial"/>
          <w:color w:val="000000"/>
          <w:sz w:val="17"/>
          <w:szCs w:val="17"/>
        </w:rPr>
        <w:t>(информация скрыта)</w:t>
      </w:r>
      <w:r>
        <w:rPr>
          <w:rFonts w:ascii="Arial" w:hAnsi="Arial" w:cs="Arial"/>
          <w:color w:val="000000"/>
          <w:sz w:val="17"/>
          <w:szCs w:val="17"/>
        </w:rPr>
        <w:t xml:space="preserve">, является собственником земельного участка, площадью 1 600 </w:t>
      </w:r>
      <w:proofErr w:type="spellStart"/>
      <w:proofErr w:type="gramStart"/>
      <w:r>
        <w:rPr>
          <w:rFonts w:ascii="Arial" w:hAnsi="Arial" w:cs="Arial"/>
          <w:color w:val="000000"/>
          <w:sz w:val="17"/>
          <w:szCs w:val="17"/>
        </w:rPr>
        <w:t>кв.м</w:t>
      </w:r>
      <w:proofErr w:type="spellEnd"/>
      <w:proofErr w:type="gramEnd"/>
      <w:r>
        <w:rPr>
          <w:rFonts w:ascii="Arial" w:hAnsi="Arial" w:cs="Arial"/>
          <w:color w:val="000000"/>
          <w:sz w:val="17"/>
          <w:szCs w:val="17"/>
        </w:rPr>
        <w:t>, с кадастровым номером </w:t>
      </w:r>
      <w:r>
        <w:rPr>
          <w:rStyle w:val="nomer2"/>
          <w:rFonts w:ascii="Arial" w:hAnsi="Arial" w:cs="Arial"/>
          <w:color w:val="000000"/>
          <w:sz w:val="17"/>
          <w:szCs w:val="17"/>
        </w:rPr>
        <w:t>(номер обезличен)</w:t>
      </w:r>
      <w:r>
        <w:rPr>
          <w:rFonts w:ascii="Arial" w:hAnsi="Arial" w:cs="Arial"/>
          <w:color w:val="000000"/>
          <w:sz w:val="17"/>
          <w:szCs w:val="17"/>
        </w:rPr>
        <w:t xml:space="preserve">, и жилого дома, общей площадью 72,7 </w:t>
      </w:r>
      <w:proofErr w:type="spellStart"/>
      <w:r>
        <w:rPr>
          <w:rFonts w:ascii="Arial" w:hAnsi="Arial" w:cs="Arial"/>
          <w:color w:val="000000"/>
          <w:sz w:val="17"/>
          <w:szCs w:val="17"/>
        </w:rPr>
        <w:t>кв.м</w:t>
      </w:r>
      <w:proofErr w:type="spellEnd"/>
      <w:r>
        <w:rPr>
          <w:rFonts w:ascii="Arial" w:hAnsi="Arial" w:cs="Arial"/>
          <w:color w:val="000000"/>
          <w:sz w:val="17"/>
          <w:szCs w:val="17"/>
        </w:rPr>
        <w:t>, с кадастровым номером </w:t>
      </w:r>
      <w:r>
        <w:rPr>
          <w:rStyle w:val="nomer2"/>
          <w:rFonts w:ascii="Arial" w:hAnsi="Arial" w:cs="Arial"/>
          <w:color w:val="000000"/>
          <w:sz w:val="17"/>
          <w:szCs w:val="17"/>
        </w:rPr>
        <w:t>(номер обезличен)</w:t>
      </w:r>
      <w:r>
        <w:rPr>
          <w:rFonts w:ascii="Arial" w:hAnsi="Arial" w:cs="Arial"/>
          <w:color w:val="000000"/>
          <w:sz w:val="17"/>
          <w:szCs w:val="17"/>
        </w:rPr>
        <w:t>, расположенных по адресу: </w:t>
      </w:r>
      <w:r>
        <w:rPr>
          <w:rStyle w:val="address2"/>
          <w:rFonts w:ascii="Arial" w:hAnsi="Arial" w:cs="Arial"/>
          <w:color w:val="000000"/>
          <w:sz w:val="17"/>
          <w:szCs w:val="17"/>
        </w:rPr>
        <w:t>(адрес обезличен)</w:t>
      </w:r>
    </w:p>
    <w:p w14:paraId="3450F89A"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08.12.2022 комитетом имущественных и земельных отношений администрации Белгородского района в адрес Михайловой Т.Р. направлено уведомление о необходимости отчуждения принадлежащего ей земельного участка.</w:t>
      </w:r>
    </w:p>
    <w:p w14:paraId="215E0CE8"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Данное требование Михайловой Т.Р. не исполнено.</w:t>
      </w:r>
    </w:p>
    <w:p w14:paraId="3021D568"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Администрация Белгородского муниципального округа Белгородской области обратилась в суд с иском к Михайловой Т.Р., в котором, ссылаясь на         ст. 15 ЗК Российской Федерации, содержащую запрет на обладание иностранными гражданами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включение Указом Президента Российской Федерации от 09.01.2011 территории Белгородского района в такой перечень, неисполнение ответчиком требования об отчуждении принадлежащего ей земельного участка, просила произвести отчуждение земельного участка, площадью 1 600 </w:t>
      </w:r>
      <w:proofErr w:type="spellStart"/>
      <w:r>
        <w:rPr>
          <w:rFonts w:ascii="Arial" w:hAnsi="Arial" w:cs="Arial"/>
          <w:color w:val="000000"/>
          <w:sz w:val="17"/>
          <w:szCs w:val="17"/>
        </w:rPr>
        <w:t>кв.м</w:t>
      </w:r>
      <w:proofErr w:type="spellEnd"/>
      <w:r>
        <w:rPr>
          <w:rFonts w:ascii="Arial" w:hAnsi="Arial" w:cs="Arial"/>
          <w:color w:val="000000"/>
          <w:sz w:val="17"/>
          <w:szCs w:val="17"/>
        </w:rPr>
        <w:t>, с кадастровым номером </w:t>
      </w:r>
      <w:r>
        <w:rPr>
          <w:rStyle w:val="nomer2"/>
          <w:rFonts w:ascii="Arial" w:hAnsi="Arial" w:cs="Arial"/>
          <w:color w:val="000000"/>
          <w:sz w:val="17"/>
          <w:szCs w:val="17"/>
        </w:rPr>
        <w:t>(номер обезличен)</w:t>
      </w:r>
      <w:r>
        <w:rPr>
          <w:rFonts w:ascii="Arial" w:hAnsi="Arial" w:cs="Arial"/>
          <w:color w:val="000000"/>
          <w:sz w:val="17"/>
          <w:szCs w:val="17"/>
        </w:rPr>
        <w:t xml:space="preserve">, и жилого дома, общей площадью 72,7 </w:t>
      </w:r>
      <w:proofErr w:type="spellStart"/>
      <w:r>
        <w:rPr>
          <w:rFonts w:ascii="Arial" w:hAnsi="Arial" w:cs="Arial"/>
          <w:color w:val="000000"/>
          <w:sz w:val="17"/>
          <w:szCs w:val="17"/>
        </w:rPr>
        <w:t>кв.м</w:t>
      </w:r>
      <w:proofErr w:type="spellEnd"/>
      <w:r>
        <w:rPr>
          <w:rFonts w:ascii="Arial" w:hAnsi="Arial" w:cs="Arial"/>
          <w:color w:val="000000"/>
          <w:sz w:val="17"/>
          <w:szCs w:val="17"/>
        </w:rPr>
        <w:t>, с кадастровым номером </w:t>
      </w:r>
      <w:r>
        <w:rPr>
          <w:rStyle w:val="nomer2"/>
          <w:rFonts w:ascii="Arial" w:hAnsi="Arial" w:cs="Arial"/>
          <w:color w:val="000000"/>
          <w:sz w:val="17"/>
          <w:szCs w:val="17"/>
        </w:rPr>
        <w:t>(номер обезличен)</w:t>
      </w:r>
      <w:r>
        <w:rPr>
          <w:rFonts w:ascii="Arial" w:hAnsi="Arial" w:cs="Arial"/>
          <w:color w:val="000000"/>
          <w:sz w:val="17"/>
          <w:szCs w:val="17"/>
        </w:rPr>
        <w:t>, расположенных по адресу: </w:t>
      </w:r>
      <w:r>
        <w:rPr>
          <w:rStyle w:val="address2"/>
          <w:rFonts w:ascii="Arial" w:hAnsi="Arial" w:cs="Arial"/>
          <w:color w:val="000000"/>
          <w:sz w:val="17"/>
          <w:szCs w:val="17"/>
        </w:rPr>
        <w:t>(адрес обезличен)</w:t>
      </w:r>
      <w:r>
        <w:rPr>
          <w:rFonts w:ascii="Arial" w:hAnsi="Arial" w:cs="Arial"/>
          <w:color w:val="000000"/>
          <w:sz w:val="17"/>
          <w:szCs w:val="17"/>
        </w:rPr>
        <w:t>, путем продажи с публичных торгов с выплатой бывшему собственнику Михайловой Т.Р. вырученных средств за вычетом расходов на исполнение решения суда.</w:t>
      </w:r>
    </w:p>
    <w:p w14:paraId="1D04C84E"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письменном отзыве на исковое заявление третье лицо Управление Росреестра по Белгородской области полагалось на усмотрение суда.</w:t>
      </w:r>
    </w:p>
    <w:p w14:paraId="5B8523CA"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Представитель истца администрации Белгородского муниципального округа, ответчик Михайлова Т.Р., представитель третьего лица Управления Росреестра по Белгородской области в судебное заседание не явились, о времени и месте рассмотрения дела извещены своевременно и надлежащим образом, о причинах неявки не сообщили, об отложении слушания по делу не ходатайствовали, ответчик при этом не просила о рассмотрении дела в свое отсутствие, в связи с чем, судом на основании ч. 3 ст. 167, ч. 1 ст. 233 ГПК Российской Федерации в отсутствие в иске возражений относительно вынесения по делу заочного решения дело рассмотрено в отсутствие лиц, участвующих в деле, в порядке заочного судопроизводства.</w:t>
      </w:r>
    </w:p>
    <w:p w14:paraId="1DBAD2DA"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Исследовав обстоятельства дела по представленным доказательствам, оценив их в совокупности и взаимосвязи, суд приходит к выводу об удовлетворении заявленных исковых требований в части по следующим основаниям.</w:t>
      </w:r>
    </w:p>
    <w:p w14:paraId="2337C033"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силу положений ч. 3 ст. 35 Конституции Российской Федерации никто не может быть лишен своего имущества иначе как по решению суда.</w:t>
      </w:r>
    </w:p>
    <w:p w14:paraId="2CD5378D"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(п. 3 ст. 56 ЗК РФ).</w:t>
      </w:r>
    </w:p>
    <w:p w14:paraId="0AC0D998"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В соответствии с </w:t>
      </w:r>
      <w:proofErr w:type="spellStart"/>
      <w:r>
        <w:rPr>
          <w:rFonts w:ascii="Arial" w:hAnsi="Arial" w:cs="Arial"/>
          <w:color w:val="000000"/>
          <w:sz w:val="17"/>
          <w:szCs w:val="17"/>
        </w:rPr>
        <w:t>п.п</w:t>
      </w:r>
      <w:proofErr w:type="spellEnd"/>
      <w:r>
        <w:rPr>
          <w:rFonts w:ascii="Arial" w:hAnsi="Arial" w:cs="Arial"/>
          <w:color w:val="000000"/>
          <w:sz w:val="17"/>
          <w:szCs w:val="17"/>
        </w:rPr>
        <w:t>. 2 п. 2 ст. 235 ГК Российской Федерации принудительное изъятие у собственника имущества не допускается, кроме случаев, когда по основаниям, предусмотренным законом, производится отчуждение имущества, которое в силу закона не может принадлежать данному лицу (статья 238).</w:t>
      </w:r>
    </w:p>
    <w:p w14:paraId="236846A1"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Статьей 15 ЗК Российской Федерации предусмотрено, что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 (п. 3).</w:t>
      </w:r>
    </w:p>
    <w:p w14:paraId="726A60FB"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Указом Президента Российской Федерации от 09.01.2011 № 26 утвержден Перечень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 в который входит муниципальный район «Белгородский район» Белгородской области.</w:t>
      </w:r>
    </w:p>
    <w:p w14:paraId="76177CDC"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Согласно п. 1 ст. 238 ГК РФ, если по основаниям, допускаемым законом, в собственности лица оказалось имущество, которое в силу закона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14:paraId="7E1DF18A"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случаях, когда имущество не отчуждено собственником в сроки, указанные в пункте 1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(п. 2 ст. 238 ГК РФ).</w:t>
      </w:r>
    </w:p>
    <w:p w14:paraId="5DC83171"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соответствии с ч. 4 ст. 35 ЗК Российской Федерации не допускается отчуждение земельного участка без находящихся на нем здания, сооружения в случае, если они принадлежат одному лицу. Отчуждение доли в праве собственности на здание, сооружение или отчуждение собственником принадлежащих ему части здания, сооружения или помещения в них производится вместе с отчуждением доли указанных лиц в праве собственности ан земельный участок, на котором расположены здание, сооружение.</w:t>
      </w:r>
    </w:p>
    <w:p w14:paraId="641DB50F"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Представленными истцом выписками из ЕГРН подтверждается, что         Михайловой Т.Р. с 2017 года принадлежат на праве земельный участок, площадью 1 600 </w:t>
      </w:r>
      <w:proofErr w:type="spellStart"/>
      <w:r>
        <w:rPr>
          <w:rFonts w:ascii="Arial" w:hAnsi="Arial" w:cs="Arial"/>
          <w:color w:val="000000"/>
          <w:sz w:val="17"/>
          <w:szCs w:val="17"/>
        </w:rPr>
        <w:t>кв.м</w:t>
      </w:r>
      <w:proofErr w:type="spellEnd"/>
      <w:r>
        <w:rPr>
          <w:rFonts w:ascii="Arial" w:hAnsi="Arial" w:cs="Arial"/>
          <w:color w:val="000000"/>
          <w:sz w:val="17"/>
          <w:szCs w:val="17"/>
        </w:rPr>
        <w:t>, с кадастровым номером </w:t>
      </w:r>
      <w:r>
        <w:rPr>
          <w:rStyle w:val="nomer2"/>
          <w:rFonts w:ascii="Arial" w:hAnsi="Arial" w:cs="Arial"/>
          <w:color w:val="000000"/>
          <w:sz w:val="17"/>
          <w:szCs w:val="17"/>
        </w:rPr>
        <w:t>(номер обезличен)</w:t>
      </w:r>
      <w:r>
        <w:rPr>
          <w:rFonts w:ascii="Arial" w:hAnsi="Arial" w:cs="Arial"/>
          <w:color w:val="000000"/>
          <w:sz w:val="17"/>
          <w:szCs w:val="17"/>
        </w:rPr>
        <w:t xml:space="preserve">, и жилой дом, общей площадью 72,7 </w:t>
      </w:r>
      <w:proofErr w:type="spellStart"/>
      <w:r>
        <w:rPr>
          <w:rFonts w:ascii="Arial" w:hAnsi="Arial" w:cs="Arial"/>
          <w:color w:val="000000"/>
          <w:sz w:val="17"/>
          <w:szCs w:val="17"/>
        </w:rPr>
        <w:t>кв.м</w:t>
      </w:r>
      <w:proofErr w:type="spellEnd"/>
      <w:r>
        <w:rPr>
          <w:rFonts w:ascii="Arial" w:hAnsi="Arial" w:cs="Arial"/>
          <w:color w:val="000000"/>
          <w:sz w:val="17"/>
          <w:szCs w:val="17"/>
        </w:rPr>
        <w:t>, с кадастровым номером </w:t>
      </w:r>
      <w:r>
        <w:rPr>
          <w:rStyle w:val="nomer2"/>
          <w:rFonts w:ascii="Arial" w:hAnsi="Arial" w:cs="Arial"/>
          <w:color w:val="000000"/>
          <w:sz w:val="17"/>
          <w:szCs w:val="17"/>
        </w:rPr>
        <w:t>(номер обезличен)</w:t>
      </w:r>
      <w:r>
        <w:rPr>
          <w:rFonts w:ascii="Arial" w:hAnsi="Arial" w:cs="Arial"/>
          <w:color w:val="000000"/>
          <w:sz w:val="17"/>
          <w:szCs w:val="17"/>
        </w:rPr>
        <w:t>, расположенные по адресу: </w:t>
      </w:r>
      <w:r>
        <w:rPr>
          <w:rStyle w:val="address2"/>
          <w:rFonts w:ascii="Arial" w:hAnsi="Arial" w:cs="Arial"/>
          <w:color w:val="000000"/>
          <w:sz w:val="17"/>
          <w:szCs w:val="17"/>
        </w:rPr>
        <w:t>(адрес обезличен)</w:t>
      </w:r>
    </w:p>
    <w:p w14:paraId="62B7E7B3"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lastRenderedPageBreak/>
        <w:t>Ответчик Михайлова Т.Р. при этом является гражданкой </w:t>
      </w:r>
      <w:r>
        <w:rPr>
          <w:rStyle w:val="others2"/>
          <w:rFonts w:ascii="Arial" w:hAnsi="Arial" w:cs="Arial"/>
          <w:color w:val="000000"/>
          <w:sz w:val="17"/>
          <w:szCs w:val="17"/>
        </w:rPr>
        <w:t>(информация скрыта)</w:t>
      </w:r>
      <w:r>
        <w:rPr>
          <w:rFonts w:ascii="Arial" w:hAnsi="Arial" w:cs="Arial"/>
          <w:color w:val="000000"/>
          <w:sz w:val="17"/>
          <w:szCs w:val="17"/>
        </w:rPr>
        <w:t>, имеющей вид на жительство, а доказательств обратного суду не представлено, в том числе, данных о приобретении ответчиком гражданства Российской Федерации.</w:t>
      </w:r>
    </w:p>
    <w:p w14:paraId="4440A368"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Напротив, согласно ответу УМВД России по Белгородской области на запрос суда Михайлова Т.Р., </w:t>
      </w:r>
      <w:r>
        <w:rPr>
          <w:rStyle w:val="data2"/>
          <w:rFonts w:ascii="Arial" w:hAnsi="Arial" w:cs="Arial"/>
          <w:color w:val="000000"/>
          <w:sz w:val="17"/>
          <w:szCs w:val="17"/>
        </w:rPr>
        <w:t>(дата обезличена)</w:t>
      </w:r>
      <w:r>
        <w:rPr>
          <w:rFonts w:ascii="Arial" w:hAnsi="Arial" w:cs="Arial"/>
          <w:color w:val="000000"/>
          <w:sz w:val="17"/>
          <w:szCs w:val="17"/>
        </w:rPr>
        <w:t> года рождения, по учетам МВД России как приобретшая гражданство Российской Федерации не значится.</w:t>
      </w:r>
    </w:p>
    <w:p w14:paraId="7EC99D67"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08.12.2022 комитетом имущественных и земельных отношений администрации Белгородского района в адрес Михайловой Т.Р. направлено уведомление о необходимости отчуждения принадлежащего ей земельного участка.</w:t>
      </w:r>
    </w:p>
    <w:p w14:paraId="17A86358"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Данное требование Михайловой Т.Р. не исполнено.</w:t>
      </w:r>
    </w:p>
    <w:p w14:paraId="31F7E23D"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Принимая во внимание, что ответчик Михайлова Т.Р., которой принадлежат земельный участок, расположенный на приграничной территории, является иностранным гражданином, в добровольном порядке отчуждение принадлежащего ей имущества она не произвела, исковые требования администрации Белгородского района об отчуждении принадлежащего ответчику земельного участка путем продажи с публичных торгов с выплатой ответчику вырученных денежных средств за вычетом расходов на исполнение решения суда подлежат удовлетворению.</w:t>
      </w:r>
    </w:p>
    <w:p w14:paraId="0DAF0BA4"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При этом оснований для удовлетворения исковых требований в оставшейся части у суда не имеется.</w:t>
      </w:r>
    </w:p>
    <w:p w14:paraId="0F5E3F04" w14:textId="77777777" w:rsidR="00396927" w:rsidRDefault="00396927" w:rsidP="00396927">
      <w:pPr>
        <w:pStyle w:val="msoclassa4"/>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Так, пункт 4 статьи 35 ЗК Российской Федерации, действующий во взаимосвязи с другими положениями данного Кодекса и с нормами гражданского законодательства, не предполагает возложения на иностранного гражданина обязанности продать в принудительном порядке принадлежащее ему здание, сооружение, расположенное на земельном участке в пределах приграничной территории. Предусмотренный же пунктом 3 статьи 15 данного Кодекса и адресованный иностранным гражданам, лицам без гражданства и иностранным юридическим лицам запрет обладать на праве собственности земельными участками, находящимися на приграничных территориях, входящих в перечень, установленный Президентом Российской Федерации в соответствии с федеральным законодательством о Государственной границе Российской Федерации, не может толковаться расширительно и распространяться на объекты, которые в данном законоположении не указаны.</w:t>
      </w:r>
    </w:p>
    <w:p w14:paraId="2DA424EA"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Таким образом, законом предусмотрено принудительное отчуждение исключительно земельных участков, принадлежащих иностранным гражданам и расположенным на приграничных территориях.</w:t>
      </w:r>
    </w:p>
    <w:p w14:paraId="0D290226" w14:textId="77777777" w:rsidR="00396927" w:rsidRDefault="00396927" w:rsidP="00396927">
      <w:pPr>
        <w:pStyle w:val="msoclassa4"/>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При этом согласно статье 271 ГК Российской Федерации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 (пункт 1);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 (пункт 3). Таким образом, как отметил Верховный Суд Российской Федерации, собственник строения на земельном участке имеет безусловное право пользоваться земельным участком, на котором это строение расположено (определение Судебной коллегии по административным делам от 17 августа 2018 года N 18-КГ18-122).</w:t>
      </w:r>
    </w:p>
    <w:p w14:paraId="794416CF" w14:textId="77777777" w:rsidR="00396927" w:rsidRDefault="00396927" w:rsidP="00396927">
      <w:pPr>
        <w:pStyle w:val="msoclassa4"/>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Следовательно, принудительная продажа земельного участка с одновременным сохранением за иностранным гражданином права собственности на находящиеся на нем здания, сооружения предполагает сохранение прав владения и пользования земельным участком, на котором расположена данная недвижимость, на основании статьи 271 ГК Российской Федерации.</w:t>
      </w:r>
    </w:p>
    <w:p w14:paraId="442C0D71"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Данная позиция изложена в Определении Конституционного Суда Российской Федерации от 12.11.2019 № 2970-О.</w:t>
      </w:r>
    </w:p>
    <w:p w14:paraId="690C86D5"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силу ст. 103 ГПК Российской Федерации с ответчика в доход местного бюджета подлежит взысканию государственная пошлина в размере 3 000 руб.</w:t>
      </w:r>
    </w:p>
    <w:p w14:paraId="209D90F7"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Руководствуясь статьями 194-199, 234-235 ГПК Российской Федерации, суд</w:t>
      </w:r>
    </w:p>
    <w:p w14:paraId="57CF29AC" w14:textId="77777777" w:rsidR="00396927" w:rsidRDefault="00396927" w:rsidP="00396927">
      <w:pPr>
        <w:pStyle w:val="a3"/>
        <w:shd w:val="clear" w:color="auto" w:fill="FFFFFF"/>
        <w:spacing w:before="0" w:beforeAutospacing="0" w:after="0" w:afterAutospacing="0"/>
        <w:ind w:firstLine="720"/>
        <w:jc w:val="center"/>
        <w:rPr>
          <w:rFonts w:ascii="Arial" w:hAnsi="Arial" w:cs="Arial"/>
          <w:color w:val="000000"/>
          <w:sz w:val="17"/>
          <w:szCs w:val="17"/>
        </w:rPr>
      </w:pPr>
      <w:r>
        <w:rPr>
          <w:rFonts w:ascii="Arial" w:hAnsi="Arial" w:cs="Arial"/>
          <w:color w:val="000000"/>
          <w:sz w:val="17"/>
          <w:szCs w:val="17"/>
        </w:rPr>
        <w:t>РЕШИЛ:</w:t>
      </w:r>
    </w:p>
    <w:p w14:paraId="417E9270"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исковые требования администрации Белгородского муниципального округа Белгородской области (</w:t>
      </w:r>
      <w:r>
        <w:rPr>
          <w:rStyle w:val="nomer2"/>
          <w:rFonts w:ascii="Arial" w:hAnsi="Arial" w:cs="Arial"/>
          <w:color w:val="000000"/>
          <w:sz w:val="17"/>
          <w:szCs w:val="17"/>
        </w:rPr>
        <w:t>(номер обезличен)</w:t>
      </w:r>
      <w:r>
        <w:rPr>
          <w:rFonts w:ascii="Arial" w:hAnsi="Arial" w:cs="Arial"/>
          <w:color w:val="000000"/>
          <w:sz w:val="17"/>
          <w:szCs w:val="17"/>
        </w:rPr>
        <w:t>) к Михайловой </w:t>
      </w:r>
      <w:r>
        <w:rPr>
          <w:rStyle w:val="fio6"/>
          <w:rFonts w:ascii="Arial" w:hAnsi="Arial" w:cs="Arial"/>
          <w:color w:val="000000"/>
          <w:sz w:val="17"/>
          <w:szCs w:val="17"/>
        </w:rPr>
        <w:t>Т.Р.</w:t>
      </w:r>
      <w:r>
        <w:rPr>
          <w:rFonts w:ascii="Arial" w:hAnsi="Arial" w:cs="Arial"/>
          <w:color w:val="000000"/>
          <w:sz w:val="17"/>
          <w:szCs w:val="17"/>
        </w:rPr>
        <w:t> (</w:t>
      </w:r>
      <w:r>
        <w:rPr>
          <w:rStyle w:val="nomer2"/>
          <w:rFonts w:ascii="Arial" w:hAnsi="Arial" w:cs="Arial"/>
          <w:color w:val="000000"/>
          <w:sz w:val="17"/>
          <w:szCs w:val="17"/>
        </w:rPr>
        <w:t>(номер обезличен)</w:t>
      </w:r>
      <w:r>
        <w:rPr>
          <w:rFonts w:ascii="Arial" w:hAnsi="Arial" w:cs="Arial"/>
          <w:color w:val="000000"/>
          <w:sz w:val="17"/>
          <w:szCs w:val="17"/>
        </w:rPr>
        <w:t> об отчуждении права собственности на земельный участок и жилой дом, находящиеся на приграничной территории – удовлетворить в части.</w:t>
      </w:r>
    </w:p>
    <w:p w14:paraId="2FC49C32"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Произвести отчуждение принадлежащего Михайловой </w:t>
      </w:r>
      <w:r>
        <w:rPr>
          <w:rStyle w:val="fio7"/>
          <w:rFonts w:ascii="Arial" w:hAnsi="Arial" w:cs="Arial"/>
          <w:color w:val="000000"/>
          <w:sz w:val="17"/>
          <w:szCs w:val="17"/>
        </w:rPr>
        <w:t>Т.Р.</w:t>
      </w:r>
      <w:r>
        <w:rPr>
          <w:rFonts w:ascii="Arial" w:hAnsi="Arial" w:cs="Arial"/>
          <w:color w:val="000000"/>
          <w:sz w:val="17"/>
          <w:szCs w:val="17"/>
        </w:rPr>
        <w:t>, </w:t>
      </w:r>
      <w:r>
        <w:rPr>
          <w:rStyle w:val="data2"/>
          <w:rFonts w:ascii="Arial" w:hAnsi="Arial" w:cs="Arial"/>
          <w:color w:val="000000"/>
          <w:sz w:val="17"/>
          <w:szCs w:val="17"/>
        </w:rPr>
        <w:t>(дата обезличена)</w:t>
      </w:r>
      <w:r>
        <w:rPr>
          <w:rFonts w:ascii="Arial" w:hAnsi="Arial" w:cs="Arial"/>
          <w:color w:val="000000"/>
          <w:sz w:val="17"/>
          <w:szCs w:val="17"/>
        </w:rPr>
        <w:t xml:space="preserve"> года рождения, земельного участка, площадью 1 600 </w:t>
      </w:r>
      <w:proofErr w:type="spellStart"/>
      <w:r>
        <w:rPr>
          <w:rFonts w:ascii="Arial" w:hAnsi="Arial" w:cs="Arial"/>
          <w:color w:val="000000"/>
          <w:sz w:val="17"/>
          <w:szCs w:val="17"/>
        </w:rPr>
        <w:t>кв.м</w:t>
      </w:r>
      <w:proofErr w:type="spellEnd"/>
      <w:r>
        <w:rPr>
          <w:rFonts w:ascii="Arial" w:hAnsi="Arial" w:cs="Arial"/>
          <w:color w:val="000000"/>
          <w:sz w:val="17"/>
          <w:szCs w:val="17"/>
        </w:rPr>
        <w:t>, с кадастровым номером </w:t>
      </w:r>
      <w:r>
        <w:rPr>
          <w:rStyle w:val="nomer2"/>
          <w:rFonts w:ascii="Arial" w:hAnsi="Arial" w:cs="Arial"/>
          <w:color w:val="000000"/>
          <w:sz w:val="17"/>
          <w:szCs w:val="17"/>
        </w:rPr>
        <w:t>(номер обезличен)</w:t>
      </w:r>
      <w:r>
        <w:rPr>
          <w:rFonts w:ascii="Arial" w:hAnsi="Arial" w:cs="Arial"/>
          <w:color w:val="000000"/>
          <w:sz w:val="17"/>
          <w:szCs w:val="17"/>
        </w:rPr>
        <w:t>, расположенного по адресу: </w:t>
      </w:r>
      <w:r>
        <w:rPr>
          <w:rStyle w:val="address2"/>
          <w:rFonts w:ascii="Arial" w:hAnsi="Arial" w:cs="Arial"/>
          <w:color w:val="000000"/>
          <w:sz w:val="17"/>
          <w:szCs w:val="17"/>
        </w:rPr>
        <w:t>(адрес обезличен)</w:t>
      </w:r>
      <w:r>
        <w:rPr>
          <w:rFonts w:ascii="Arial" w:hAnsi="Arial" w:cs="Arial"/>
          <w:color w:val="000000"/>
          <w:sz w:val="17"/>
          <w:szCs w:val="17"/>
        </w:rPr>
        <w:t>, путем продажи с публичных торгов с выплатой бывшему собственнику Михайловой Т.Р. вырученных средств за вычетом расходов на исполнение решения суда.</w:t>
      </w:r>
    </w:p>
    <w:p w14:paraId="24A8E4E9"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 удовлетворении остальной части заявленных исковых требований – отказать.</w:t>
      </w:r>
    </w:p>
    <w:p w14:paraId="7E6281B4"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Взыскать с Михайловой </w:t>
      </w:r>
      <w:r>
        <w:rPr>
          <w:rStyle w:val="fio8"/>
          <w:rFonts w:ascii="Arial" w:hAnsi="Arial" w:cs="Arial"/>
          <w:color w:val="000000"/>
          <w:sz w:val="17"/>
          <w:szCs w:val="17"/>
        </w:rPr>
        <w:t>Т.Р.</w:t>
      </w:r>
      <w:r>
        <w:rPr>
          <w:rFonts w:ascii="Arial" w:hAnsi="Arial" w:cs="Arial"/>
          <w:color w:val="000000"/>
          <w:sz w:val="17"/>
          <w:szCs w:val="17"/>
        </w:rPr>
        <w:t> в доход бюджета Белгородского муниципального округа Белгородской области государственную пошлину в размере 3 000 руб.</w:t>
      </w:r>
    </w:p>
    <w:p w14:paraId="2416C609"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14:paraId="18B813A0"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w:t>
      </w:r>
    </w:p>
    <w:p w14:paraId="68D5981F"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14:paraId="6539C389"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Мотивированный текст заочного решения суда изготовлен 27.02.2026.</w:t>
      </w:r>
    </w:p>
    <w:p w14:paraId="740F5CA5" w14:textId="77777777" w:rsidR="00396927" w:rsidRDefault="00396927" w:rsidP="00396927">
      <w:pPr>
        <w:pStyle w:val="a3"/>
        <w:shd w:val="clear" w:color="auto" w:fill="FFFFFF"/>
        <w:spacing w:before="0" w:beforeAutospacing="0" w:after="0" w:afterAutospacing="0"/>
        <w:ind w:firstLine="720"/>
        <w:jc w:val="both"/>
        <w:rPr>
          <w:rFonts w:ascii="Arial" w:hAnsi="Arial" w:cs="Arial"/>
          <w:color w:val="000000"/>
          <w:sz w:val="17"/>
          <w:szCs w:val="17"/>
        </w:rPr>
      </w:pPr>
      <w:r>
        <w:rPr>
          <w:rFonts w:ascii="Arial" w:hAnsi="Arial" w:cs="Arial"/>
          <w:color w:val="000000"/>
          <w:sz w:val="17"/>
          <w:szCs w:val="17"/>
        </w:rPr>
        <w:t xml:space="preserve">Судья                                         Н.Ю. </w:t>
      </w:r>
      <w:proofErr w:type="spellStart"/>
      <w:r>
        <w:rPr>
          <w:rFonts w:ascii="Arial" w:hAnsi="Arial" w:cs="Arial"/>
          <w:color w:val="000000"/>
          <w:sz w:val="17"/>
          <w:szCs w:val="17"/>
        </w:rPr>
        <w:t>Бушева</w:t>
      </w:r>
      <w:proofErr w:type="spellEnd"/>
    </w:p>
    <w:p w14:paraId="0C622C24" w14:textId="60F83124" w:rsidR="00396927" w:rsidRDefault="00396927"/>
    <w:p w14:paraId="2C822120" w14:textId="173D8372" w:rsidR="00A81448" w:rsidRDefault="00A81448"/>
    <w:p w14:paraId="2DE87672" w14:textId="4A14B893" w:rsidR="00A81448" w:rsidRDefault="00A81448"/>
    <w:sectPr w:rsidR="00A814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27"/>
    <w:rsid w:val="00396927"/>
    <w:rsid w:val="00A81448"/>
    <w:rsid w:val="00E426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CC80D"/>
  <w15:chartTrackingRefBased/>
  <w15:docId w15:val="{E438E7AB-35C5-455C-843E-91BABEB1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69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5">
    <w:name w:val="fio5"/>
    <w:basedOn w:val="a0"/>
    <w:rsid w:val="00396927"/>
  </w:style>
  <w:style w:type="character" w:customStyle="1" w:styleId="others1">
    <w:name w:val="others1"/>
    <w:basedOn w:val="a0"/>
    <w:rsid w:val="00396927"/>
  </w:style>
  <w:style w:type="character" w:customStyle="1" w:styleId="nomer2">
    <w:name w:val="nomer2"/>
    <w:basedOn w:val="a0"/>
    <w:rsid w:val="00396927"/>
  </w:style>
  <w:style w:type="character" w:customStyle="1" w:styleId="address2">
    <w:name w:val="address2"/>
    <w:basedOn w:val="a0"/>
    <w:rsid w:val="00396927"/>
  </w:style>
  <w:style w:type="character" w:customStyle="1" w:styleId="others2">
    <w:name w:val="others2"/>
    <w:basedOn w:val="a0"/>
    <w:rsid w:val="00396927"/>
  </w:style>
  <w:style w:type="character" w:customStyle="1" w:styleId="data2">
    <w:name w:val="data2"/>
    <w:basedOn w:val="a0"/>
    <w:rsid w:val="00396927"/>
  </w:style>
  <w:style w:type="paragraph" w:customStyle="1" w:styleId="msoclassa4">
    <w:name w:val="msoclassa4"/>
    <w:basedOn w:val="a"/>
    <w:rsid w:val="003969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6">
    <w:name w:val="fio6"/>
    <w:basedOn w:val="a0"/>
    <w:rsid w:val="00396927"/>
  </w:style>
  <w:style w:type="character" w:customStyle="1" w:styleId="fio7">
    <w:name w:val="fio7"/>
    <w:basedOn w:val="a0"/>
    <w:rsid w:val="00396927"/>
  </w:style>
  <w:style w:type="character" w:customStyle="1" w:styleId="fio8">
    <w:name w:val="fio8"/>
    <w:basedOn w:val="a0"/>
    <w:rsid w:val="00396927"/>
  </w:style>
  <w:style w:type="character" w:customStyle="1" w:styleId="fio3">
    <w:name w:val="fio3"/>
    <w:basedOn w:val="a0"/>
    <w:rsid w:val="00A81448"/>
  </w:style>
  <w:style w:type="character" w:customStyle="1" w:styleId="fio2">
    <w:name w:val="fio2"/>
    <w:basedOn w:val="a0"/>
    <w:rsid w:val="00A81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907157">
      <w:bodyDiv w:val="1"/>
      <w:marLeft w:val="0"/>
      <w:marRight w:val="0"/>
      <w:marTop w:val="0"/>
      <w:marBottom w:val="0"/>
      <w:divBdr>
        <w:top w:val="none" w:sz="0" w:space="0" w:color="auto"/>
        <w:left w:val="none" w:sz="0" w:space="0" w:color="auto"/>
        <w:bottom w:val="none" w:sz="0" w:space="0" w:color="auto"/>
        <w:right w:val="none" w:sz="0" w:space="0" w:color="auto"/>
      </w:divBdr>
    </w:div>
    <w:div w:id="49854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1799</Words>
  <Characters>10255</Characters>
  <Application>Microsoft Office Word</Application>
  <DocSecurity>0</DocSecurity>
  <Lines>85</Lines>
  <Paragraphs>24</Paragraphs>
  <ScaleCrop>false</ScaleCrop>
  <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Troitsky</dc:creator>
  <cp:keywords/>
  <dc:description/>
  <cp:lastModifiedBy>Alexander Troitsky</cp:lastModifiedBy>
  <cp:revision>2</cp:revision>
  <dcterms:created xsi:type="dcterms:W3CDTF">2026-04-27T21:26:00Z</dcterms:created>
  <dcterms:modified xsi:type="dcterms:W3CDTF">2026-04-27T21:26:00Z</dcterms:modified>
</cp:coreProperties>
</file>