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2E0" w:rsidRDefault="00A252E0">
      <w:pPr>
        <w:pStyle w:val="1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9"/>
        <w:gridCol w:w="2741"/>
        <w:gridCol w:w="4426"/>
      </w:tblGrid>
      <w:tr w:rsidR="00A252E0" w:rsidRPr="00263BD5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b/>
                <w:bCs/>
                <w:sz w:val="26"/>
                <w:szCs w:val="26"/>
              </w:rPr>
              <w:t>Фактор</w:t>
            </w:r>
          </w:p>
        </w:tc>
        <w:tc>
          <w:tcPr>
            <w:tcW w:w="0" w:type="auto"/>
            <w:shd w:val="clear" w:color="auto" w:fill="F2F2F2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b/>
                <w:bCs/>
                <w:sz w:val="26"/>
                <w:szCs w:val="26"/>
              </w:rPr>
              <w:t>Состояние</w:t>
            </w:r>
          </w:p>
        </w:tc>
        <w:tc>
          <w:tcPr>
            <w:tcW w:w="0" w:type="auto"/>
            <w:shd w:val="clear" w:color="auto" w:fill="F2F2F2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b/>
                <w:bCs/>
                <w:sz w:val="26"/>
                <w:szCs w:val="26"/>
              </w:rPr>
              <w:t>Правовое последствие</w:t>
            </w:r>
          </w:p>
        </w:tc>
      </w:tr>
      <w:tr w:rsidR="00A252E0" w:rsidRPr="00263BD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Квалификация вреда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Указан «средний», по факту — признаки «тяжкого»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Средний вред — ст. 12.24 КоАП РФ (</w:t>
            </w:r>
            <w:proofErr w:type="spellStart"/>
            <w:r w:rsidRPr="00263BD5">
              <w:rPr>
                <w:sz w:val="26"/>
                <w:szCs w:val="26"/>
              </w:rPr>
              <w:t>административка</w:t>
            </w:r>
            <w:proofErr w:type="spellEnd"/>
            <w:r w:rsidRPr="00263BD5">
              <w:rPr>
                <w:sz w:val="26"/>
                <w:szCs w:val="26"/>
              </w:rPr>
              <w:t>). Тяжкий — ст. 264 УК РФ (уголовное дело).</w:t>
            </w:r>
          </w:p>
        </w:tc>
      </w:tr>
      <w:tr w:rsidR="00A252E0" w:rsidRPr="00263BD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Схема ДТП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Искажена (пешеход якобы в неположенном месте)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Попытка переложить вину на пешехода для снижения суммы выплат по ГК РФ.</w:t>
            </w:r>
          </w:p>
        </w:tc>
      </w:tr>
      <w:tr w:rsidR="00A252E0" w:rsidRPr="00263BD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Статус виновника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Курьер службы доставки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Возможность привлечения работодателя к солидарной ответственности (ст. 1068 ГК РФ).</w:t>
            </w:r>
          </w:p>
        </w:tc>
      </w:tr>
      <w:tr w:rsidR="00A252E0" w:rsidRPr="00263BD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Скрытие с ме</w:t>
            </w:r>
            <w:r w:rsidRPr="00263BD5">
              <w:rPr>
                <w:sz w:val="26"/>
                <w:szCs w:val="26"/>
              </w:rPr>
              <w:t>ста ДТП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Зафиксировано</w:t>
            </w:r>
          </w:p>
        </w:tc>
        <w:tc>
          <w:tcPr>
            <w:tcW w:w="0" w:type="auto"/>
          </w:tcPr>
          <w:p w:rsidR="00A252E0" w:rsidRPr="00263BD5" w:rsidRDefault="0047295E">
            <w:pPr>
              <w:rPr>
                <w:sz w:val="26"/>
                <w:szCs w:val="26"/>
              </w:rPr>
            </w:pPr>
            <w:r w:rsidRPr="00263BD5">
              <w:rPr>
                <w:sz w:val="26"/>
                <w:szCs w:val="26"/>
              </w:rPr>
              <w:t>Отягчающее обстоятельство и основание для ареста (ст. 12.27 КоАП или ч. 2 ст. 264 УК РФ ).</w:t>
            </w:r>
          </w:p>
        </w:tc>
      </w:tr>
    </w:tbl>
    <w:p w:rsidR="0047295E" w:rsidRDefault="0047295E">
      <w:bookmarkStart w:id="0" w:name="_GoBack"/>
      <w:bookmarkEnd w:id="0"/>
    </w:p>
    <w:sectPr w:rsidR="0047295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72431"/>
    <w:multiLevelType w:val="hybridMultilevel"/>
    <w:tmpl w:val="49906DF8"/>
    <w:lvl w:ilvl="0" w:tplc="272C4C62">
      <w:start w:val="1"/>
      <w:numFmt w:val="bullet"/>
      <w:lvlText w:val="●"/>
      <w:lvlJc w:val="left"/>
      <w:pPr>
        <w:ind w:left="720" w:hanging="360"/>
      </w:pPr>
    </w:lvl>
    <w:lvl w:ilvl="1" w:tplc="E2185C76">
      <w:start w:val="1"/>
      <w:numFmt w:val="bullet"/>
      <w:lvlText w:val="○"/>
      <w:lvlJc w:val="left"/>
      <w:pPr>
        <w:ind w:left="1440" w:hanging="360"/>
      </w:pPr>
    </w:lvl>
    <w:lvl w:ilvl="2" w:tplc="720CBDDA">
      <w:start w:val="1"/>
      <w:numFmt w:val="bullet"/>
      <w:lvlText w:val="■"/>
      <w:lvlJc w:val="left"/>
      <w:pPr>
        <w:ind w:left="2160" w:hanging="360"/>
      </w:pPr>
    </w:lvl>
    <w:lvl w:ilvl="3" w:tplc="F70C4D16">
      <w:start w:val="1"/>
      <w:numFmt w:val="bullet"/>
      <w:lvlText w:val="●"/>
      <w:lvlJc w:val="left"/>
      <w:pPr>
        <w:ind w:left="2880" w:hanging="360"/>
      </w:pPr>
    </w:lvl>
    <w:lvl w:ilvl="4" w:tplc="B6B4BCA6">
      <w:start w:val="1"/>
      <w:numFmt w:val="bullet"/>
      <w:lvlText w:val="○"/>
      <w:lvlJc w:val="left"/>
      <w:pPr>
        <w:ind w:left="3600" w:hanging="360"/>
      </w:pPr>
    </w:lvl>
    <w:lvl w:ilvl="5" w:tplc="9D52F836">
      <w:start w:val="1"/>
      <w:numFmt w:val="bullet"/>
      <w:lvlText w:val="■"/>
      <w:lvlJc w:val="left"/>
      <w:pPr>
        <w:ind w:left="4320" w:hanging="360"/>
      </w:pPr>
    </w:lvl>
    <w:lvl w:ilvl="6" w:tplc="BC3E32FA">
      <w:start w:val="1"/>
      <w:numFmt w:val="bullet"/>
      <w:lvlText w:val="●"/>
      <w:lvlJc w:val="left"/>
      <w:pPr>
        <w:ind w:left="5040" w:hanging="360"/>
      </w:pPr>
    </w:lvl>
    <w:lvl w:ilvl="7" w:tplc="F690A5F2">
      <w:start w:val="1"/>
      <w:numFmt w:val="bullet"/>
      <w:lvlText w:val="●"/>
      <w:lvlJc w:val="left"/>
      <w:pPr>
        <w:ind w:left="5760" w:hanging="360"/>
      </w:pPr>
    </w:lvl>
    <w:lvl w:ilvl="8" w:tplc="C1EC066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E0"/>
    <w:rsid w:val="00263BD5"/>
    <w:rsid w:val="0047295E"/>
    <w:rsid w:val="00A2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808A"/>
  <w15:docId w15:val="{E7799B45-81ED-4E83-B68C-FA8E21B1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Ахмедов Григорий Сергеевич</cp:lastModifiedBy>
  <cp:revision>2</cp:revision>
  <dcterms:created xsi:type="dcterms:W3CDTF">2026-07-30T06:09:00Z</dcterms:created>
  <dcterms:modified xsi:type="dcterms:W3CDTF">2026-07-30T06:11:00Z</dcterms:modified>
</cp:coreProperties>
</file>