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C924" w14:textId="755FFFA3" w:rsidR="00F45DD9" w:rsidRPr="006B7FF5" w:rsidRDefault="006B7FF5">
      <w:r w:rsidRPr="006B7FF5">
        <w:t xml:space="preserve">На Ваше обращение </w:t>
      </w:r>
      <w:proofErr w:type="spellStart"/>
      <w:r w:rsidRPr="006B7FF5">
        <w:t>Вх</w:t>
      </w:r>
      <w:proofErr w:type="spellEnd"/>
      <w:r w:rsidRPr="006B7FF5">
        <w:t xml:space="preserve">. N C-13754112 от 18.08.2026 г. по делу N 0020793458 относительно урегулирования взаимоотношений в связи с событием от 30.12.2025 г. с участием принадлежащего Вам т/с Kia </w:t>
      </w:r>
      <w:proofErr w:type="spellStart"/>
      <w:r w:rsidRPr="006B7FF5">
        <w:t>Picanto</w:t>
      </w:r>
      <w:proofErr w:type="spellEnd"/>
      <w:r w:rsidRPr="006B7FF5">
        <w:t xml:space="preserve"> (г/н Т109НА177), сообщаем следующее.</w:t>
      </w:r>
      <w:r w:rsidRPr="006B7FF5">
        <w:br/>
        <w:t>Страховщик при осуществлении выплаты руководствуется положениями п. 22 ст. 12 ФЗ ОСАГО N 40-ФЗ, и п. 46 Постановления Пленума ВС РФ N 31 от 08.11.2022 г., в соответствии с которыми страховые организации производят страховые выплаты в равных долях от размера понесенного каждым участником ущерба, если из документов, составленных сотрудниками полиции, невозможно установить вину застрахованного лица в наступлении страхового случая или определить степень вины каждого из водителей.</w:t>
      </w:r>
      <w:r w:rsidRPr="006B7FF5">
        <w:br/>
        <w:t>Между Вами и ПАО СК «Росгосстрах» было заключено Соглашение о размере страховой выплаты и урегулировании страхового случая без проведения независимой технической экспертизы (далее - Соглашение) в котором стороны определили размер, порядок и сроки подлежащего выплате страхового возмещения.</w:t>
      </w:r>
      <w:r w:rsidRPr="006B7FF5">
        <w:br/>
        <w:t>Согласно п. 6 вышеуказанного Соглашения в случае если будет установлено, что вина в ДТП будет установлена за несколькими из его участников, сумма страхового возмещения подлежит пропорциональному уменьшению в зависимости от количества и степени виновности лиц, участвовавших в ДТП.</w:t>
      </w:r>
      <w:r w:rsidRPr="006B7FF5">
        <w:br/>
        <w:t>Принимая во внимание Ваше дополнительное обращение, а также предоставленные документы сообщаем, что, проанализировав указанные в обращении обстоятельства, а также изучив материалы дела, у нас не имеется оснований для пересмотра ранее принятого решения и удовлетворения заявленных Вами требований поскольку Решением суда от 10.06.2026 г. N 12-373/2026 Определение в отношении Вас не отменено.</w:t>
      </w:r>
      <w:r w:rsidRPr="006B7FF5">
        <w:br/>
        <w:t>Таким образом, в связи с отсутствием у участников ДТП состава административного правонарушения и нарушений правил дорожного движения выплата страхового возмещения в размере 50% от общей суммы ущерба соответствует как нормам действующего законодательства, так и условиям заключенного сторонами Соглашения.</w:t>
      </w:r>
    </w:p>
    <w:sectPr w:rsidR="00F45DD9" w:rsidRPr="006B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08"/>
    <w:rsid w:val="001F6AE5"/>
    <w:rsid w:val="006B7FF5"/>
    <w:rsid w:val="00815608"/>
    <w:rsid w:val="00891BC4"/>
    <w:rsid w:val="00951C1A"/>
    <w:rsid w:val="00F4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E73C9-4CDD-4F08-9B52-3E54A311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6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6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6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56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56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6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6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6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6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6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6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5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5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5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6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56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56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56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56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56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Анатолий Сергеевич</dc:creator>
  <cp:keywords/>
  <dc:description/>
  <cp:lastModifiedBy>Григорьев Анатолий Сергеевич</cp:lastModifiedBy>
  <cp:revision>3</cp:revision>
  <dcterms:created xsi:type="dcterms:W3CDTF">2026-09-01T12:48:00Z</dcterms:created>
  <dcterms:modified xsi:type="dcterms:W3CDTF">2026-09-01T12:50:00Z</dcterms:modified>
</cp:coreProperties>
</file>