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082" w:rsidRDefault="0090412C">
      <w:pPr>
        <w:tabs>
          <w:tab w:val="left" w:pos="24098"/>
        </w:tabs>
        <w:spacing w:after="0" w:line="276" w:lineRule="auto"/>
        <w:ind w:right="141"/>
        <w:rPr>
          <w:rFonts w:ascii="Times New Roman" w:hAnsi="Times New Roman"/>
          <w:b/>
          <w:sz w:val="24"/>
        </w:rPr>
      </w:pPr>
      <w:r>
        <w:rPr>
          <w:rFonts w:ascii="Times New Roman" w:hAnsi="Times New Roman"/>
          <w:b/>
          <w:sz w:val="24"/>
        </w:rPr>
        <w:t xml:space="preserve">В Цимлянский районный суд Ростовской области                                                                 </w:t>
      </w:r>
    </w:p>
    <w:p w:rsidR="00451082" w:rsidRDefault="0090412C">
      <w:pPr>
        <w:spacing w:after="0" w:line="276"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rsidR="00451082" w:rsidRDefault="0090412C">
      <w:pPr>
        <w:spacing w:after="0" w:line="276" w:lineRule="auto"/>
        <w:ind w:left="1276" w:hanging="1276"/>
        <w:jc w:val="both"/>
        <w:rPr>
          <w:rFonts w:ascii="Times New Roman" w:hAnsi="Times New Roman"/>
          <w:sz w:val="24"/>
        </w:rPr>
      </w:pPr>
      <w:r>
        <w:rPr>
          <w:rFonts w:ascii="Times New Roman" w:hAnsi="Times New Roman"/>
          <w:b/>
          <w:sz w:val="24"/>
        </w:rPr>
        <w:t>Истцы:</w:t>
      </w:r>
      <w:r>
        <w:rPr>
          <w:rFonts w:ascii="Times New Roman" w:hAnsi="Times New Roman"/>
          <w:sz w:val="24"/>
        </w:rPr>
        <w:tab/>
        <w:t>Захаров Владимир Иванович 02.01.1959 года рождения, паспорт 6005 694081 выдан отделом внутренних дел Цимлянского района Ростовской области  от 10.08.2006 г., адрес: Ростовская область Цимлянский район, х. Ремизов, ул. Центральная д.58.</w:t>
      </w:r>
    </w:p>
    <w:p w:rsidR="00451082" w:rsidRDefault="00451082">
      <w:pPr>
        <w:spacing w:after="0" w:line="276" w:lineRule="auto"/>
        <w:ind w:left="1276" w:hanging="1276"/>
        <w:jc w:val="both"/>
        <w:rPr>
          <w:rFonts w:ascii="Times New Roman" w:hAnsi="Times New Roman"/>
          <w:sz w:val="24"/>
        </w:rPr>
      </w:pPr>
    </w:p>
    <w:p w:rsidR="00451082" w:rsidRDefault="0090412C">
      <w:pPr>
        <w:spacing w:after="0" w:line="276" w:lineRule="auto"/>
        <w:ind w:left="1276" w:hanging="1276"/>
        <w:jc w:val="both"/>
        <w:rPr>
          <w:rFonts w:ascii="Times New Roman" w:hAnsi="Times New Roman"/>
          <w:color w:val="000000" w:themeColor="text1"/>
          <w:sz w:val="24"/>
        </w:rPr>
      </w:pPr>
      <w:r>
        <w:rPr>
          <w:rFonts w:ascii="Times New Roman" w:hAnsi="Times New Roman"/>
          <w:sz w:val="24"/>
        </w:rPr>
        <w:t xml:space="preserve">                       Холодков Василий Витальевич 14.06.1971 года рождения, паспорт 6016 962867 выдан отделением в гор. Цимлянске межрайонным отделом УФМС России по Ростовской области в ст. Романовская от 06.07.2016 года,</w:t>
      </w:r>
      <w:r>
        <w:rPr>
          <w:rFonts w:ascii="Times New Roman" w:hAnsi="Times New Roman"/>
          <w:color w:val="000000" w:themeColor="text1"/>
          <w:sz w:val="24"/>
        </w:rPr>
        <w:t>адрес: Ростовская область Цимлянский район ст-ца Новоцимлянская, ул. Степная, д.31.</w:t>
      </w:r>
    </w:p>
    <w:p w:rsidR="00451082" w:rsidRDefault="00451082">
      <w:pPr>
        <w:spacing w:after="0" w:line="276" w:lineRule="auto"/>
        <w:ind w:left="1276" w:hanging="1276"/>
        <w:jc w:val="both"/>
        <w:rPr>
          <w:rFonts w:ascii="Times New Roman" w:hAnsi="Times New Roman"/>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sz w:val="24"/>
        </w:rPr>
        <w:t xml:space="preserve">                    Холодков Александр Витальевич 01.10.1968 года рождения, паспорт 6013 465606 выдан отделением в гор. Цимлянске межрайонным отделом УФМС России по Ростовской области в ст. Романовская от 16.10.2013 года,</w:t>
      </w:r>
      <w:r>
        <w:rPr>
          <w:rFonts w:ascii="Times New Roman" w:hAnsi="Times New Roman"/>
          <w:color w:val="000000" w:themeColor="text1"/>
          <w:sz w:val="24"/>
        </w:rPr>
        <w:t>адрес:</w:t>
      </w:r>
      <w:r>
        <w:rPr>
          <w:rFonts w:ascii="Times New Roman" w:hAnsi="Times New Roman"/>
          <w:sz w:val="24"/>
        </w:rPr>
        <w:t xml:space="preserve"> Ростовская область Цимлянский район, х. Ремизов, ул. Северная, д.6.</w:t>
      </w:r>
    </w:p>
    <w:p w:rsidR="00451082" w:rsidRDefault="00451082">
      <w:pPr>
        <w:spacing w:after="0" w:line="276" w:lineRule="auto"/>
        <w:ind w:left="1276" w:hanging="1276"/>
        <w:jc w:val="both"/>
        <w:rPr>
          <w:rFonts w:ascii="Times New Roman" w:hAnsi="Times New Roman"/>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sz w:val="24"/>
        </w:rPr>
        <w:t xml:space="preserve">                     Маркин Владимир Николаевич 05.05.1956 года рождения, паспорт 6004 226462 выдан отделом внутренних дел Цимлянского района Ростовской области от 06.08.2003 года,</w:t>
      </w:r>
      <w:r>
        <w:rPr>
          <w:rFonts w:ascii="Times New Roman" w:hAnsi="Times New Roman"/>
          <w:color w:val="000000" w:themeColor="text1"/>
          <w:sz w:val="24"/>
        </w:rPr>
        <w:t>адрес:</w:t>
      </w:r>
      <w:r>
        <w:rPr>
          <w:rFonts w:ascii="Times New Roman" w:hAnsi="Times New Roman"/>
          <w:sz w:val="24"/>
        </w:rPr>
        <w:t xml:space="preserve"> Ростовская область Цимлянский район, х. Ремизов, ул. Парковая, д.6.</w:t>
      </w:r>
    </w:p>
    <w:p w:rsidR="00451082" w:rsidRDefault="00451082">
      <w:pPr>
        <w:spacing w:after="0" w:line="276" w:lineRule="auto"/>
        <w:ind w:left="1276" w:hanging="1276"/>
        <w:jc w:val="both"/>
        <w:rPr>
          <w:rFonts w:ascii="Times New Roman" w:hAnsi="Times New Roman"/>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b/>
          <w:sz w:val="24"/>
        </w:rPr>
        <w:t xml:space="preserve">                    Представитель Казанкова Оксана Александровна</w:t>
      </w:r>
      <w:r>
        <w:rPr>
          <w:rFonts w:ascii="Times New Roman" w:hAnsi="Times New Roman"/>
          <w:sz w:val="24"/>
        </w:rPr>
        <w:t>, 29.04.1983 года рождения, паспорт 1804 165455 от 12.01.2004 года ОВД Чернышковского района Волгоградской области, адрес: Волгоградская область, рп Чернышковский ул. 2-я Гвардейская д.3 кв.9, тел 89053328607.</w:t>
      </w:r>
    </w:p>
    <w:p w:rsidR="00451082" w:rsidRDefault="0090412C">
      <w:pPr>
        <w:spacing w:after="0" w:line="276" w:lineRule="auto"/>
        <w:ind w:left="1276" w:hanging="1276"/>
        <w:jc w:val="both"/>
        <w:rPr>
          <w:rFonts w:ascii="Times New Roman" w:hAnsi="Times New Roman"/>
          <w:color w:val="000000" w:themeColor="text1"/>
          <w:sz w:val="24"/>
        </w:rPr>
      </w:pPr>
      <w:r>
        <w:rPr>
          <w:rFonts w:ascii="Times New Roman" w:hAnsi="Times New Roman"/>
          <w:sz w:val="24"/>
        </w:rPr>
        <w:t xml:space="preserve">                     Маленкова Галина Григорьевна 07.03.1957 года рождения, паспорт 6003 590106 выдан отделом внутренних дел Цимлянского района Ростовской области от 09.01.2003 года,</w:t>
      </w:r>
      <w:r>
        <w:rPr>
          <w:rFonts w:ascii="Times New Roman" w:hAnsi="Times New Roman"/>
          <w:color w:val="000000" w:themeColor="text1"/>
          <w:sz w:val="24"/>
        </w:rPr>
        <w:t>адрес: Ростовская область Цимлянский район ст-ца Новоцимлянская, ул. Степная, д.31.</w:t>
      </w:r>
    </w:p>
    <w:p w:rsidR="00451082" w:rsidRDefault="00451082">
      <w:pPr>
        <w:spacing w:after="0" w:line="276" w:lineRule="auto"/>
        <w:ind w:left="1276" w:hanging="1276"/>
        <w:jc w:val="both"/>
        <w:rPr>
          <w:rFonts w:ascii="Times New Roman" w:hAnsi="Times New Roman"/>
          <w:color w:val="000000" w:themeColor="text1"/>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sz w:val="24"/>
        </w:rPr>
        <w:t xml:space="preserve">                     Мигулина Светлана Николаевна 18.12.1965 года рождения, паспорт 6010 897135 выдан отделением в гор. Цимлянске межрайонным отделом УФМС России по Ростовской области в ст. Романовская от 14.04.2015 года,</w:t>
      </w:r>
      <w:r>
        <w:rPr>
          <w:rFonts w:ascii="Times New Roman" w:hAnsi="Times New Roman"/>
          <w:color w:val="000000" w:themeColor="text1"/>
          <w:sz w:val="24"/>
        </w:rPr>
        <w:t>адрес:</w:t>
      </w:r>
      <w:r>
        <w:rPr>
          <w:rFonts w:ascii="Times New Roman" w:hAnsi="Times New Roman"/>
          <w:sz w:val="24"/>
        </w:rPr>
        <w:t xml:space="preserve"> Ростовская область Цимлянский район, ст-ца Новоцимлянская, ул. Набережная д.9</w:t>
      </w:r>
    </w:p>
    <w:p w:rsidR="00451082" w:rsidRDefault="0090412C">
      <w:pPr>
        <w:spacing w:after="0" w:line="276" w:lineRule="auto"/>
        <w:ind w:left="1276" w:hanging="1276"/>
        <w:jc w:val="both"/>
        <w:rPr>
          <w:rFonts w:ascii="Times New Roman" w:hAnsi="Times New Roman"/>
          <w:color w:val="000000" w:themeColor="text1"/>
          <w:sz w:val="24"/>
        </w:rPr>
      </w:pPr>
      <w:r>
        <w:rPr>
          <w:rFonts w:ascii="Times New Roman" w:hAnsi="Times New Roman"/>
          <w:sz w:val="24"/>
        </w:rPr>
        <w:t xml:space="preserve">                      Текутьев Владимир Владимирович 17.07.1973 года рождения, паспорт 6008 369182 выдан ГУ МВД России по Ростовской области от 14.05.2024 года,</w:t>
      </w:r>
      <w:r>
        <w:rPr>
          <w:rFonts w:ascii="Times New Roman" w:hAnsi="Times New Roman"/>
          <w:color w:val="000000" w:themeColor="text1"/>
          <w:sz w:val="24"/>
        </w:rPr>
        <w:t>адрес: Ростовская область Цимлянский район х. Богатырев, ул. Виноградная д.2.</w:t>
      </w:r>
    </w:p>
    <w:p w:rsidR="00451082" w:rsidRDefault="0090412C">
      <w:pPr>
        <w:tabs>
          <w:tab w:val="left" w:pos="24098"/>
        </w:tabs>
        <w:spacing w:after="0" w:line="276" w:lineRule="auto"/>
        <w:ind w:left="1276" w:right="141"/>
        <w:jc w:val="both"/>
        <w:rPr>
          <w:rFonts w:ascii="Times New Roman" w:hAnsi="Times New Roman"/>
          <w:sz w:val="24"/>
        </w:rPr>
      </w:pPr>
      <w:r>
        <w:rPr>
          <w:rFonts w:ascii="Times New Roman" w:hAnsi="Times New Roman"/>
          <w:sz w:val="24"/>
        </w:rPr>
        <w:t>Текутьева Клавдия Дмитриевна 22.03.1953 года рождения, паспорт 6004, 229125 выдан отделом внутренних дел Цимлянского района Ростовской области, от 05.11.2003 года адрес: Ростовская область, Цимлянский район, х. Богатырев, ул. Садовая д.10.</w:t>
      </w:r>
    </w:p>
    <w:p w:rsidR="00451082" w:rsidRDefault="00451082">
      <w:pPr>
        <w:spacing w:after="0" w:line="276" w:lineRule="auto"/>
        <w:ind w:left="1276" w:hanging="1276"/>
        <w:jc w:val="both"/>
        <w:rPr>
          <w:rFonts w:ascii="Times New Roman" w:hAnsi="Times New Roman"/>
          <w:color w:val="000000" w:themeColor="text1"/>
          <w:sz w:val="24"/>
        </w:rPr>
      </w:pPr>
    </w:p>
    <w:p w:rsidR="00451082" w:rsidRDefault="00451082">
      <w:pPr>
        <w:spacing w:after="0" w:line="276" w:lineRule="auto"/>
        <w:ind w:left="1276" w:hanging="1276"/>
        <w:jc w:val="both"/>
        <w:rPr>
          <w:rFonts w:ascii="Times New Roman" w:hAnsi="Times New Roman"/>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b/>
          <w:sz w:val="24"/>
        </w:rPr>
        <w:t>Ответчики:</w:t>
      </w:r>
      <w:r>
        <w:rPr>
          <w:rFonts w:ascii="Times New Roman" w:hAnsi="Times New Roman"/>
          <w:sz w:val="24"/>
        </w:rPr>
        <w:t xml:space="preserve"> Мевша Ольга Валентиновна 07.04.1970 года рождения, адрес: Ростовская область Цимлянский район, х. Богатырев ул. Молодежная д.17.</w:t>
      </w:r>
    </w:p>
    <w:p w:rsidR="00451082" w:rsidRDefault="00451082">
      <w:pPr>
        <w:spacing w:after="0" w:line="276" w:lineRule="auto"/>
        <w:ind w:left="1276" w:hanging="1276"/>
        <w:jc w:val="both"/>
        <w:rPr>
          <w:rFonts w:ascii="Times New Roman" w:hAnsi="Times New Roman"/>
          <w:b/>
          <w:sz w:val="24"/>
        </w:rPr>
      </w:pPr>
    </w:p>
    <w:p w:rsidR="00451082" w:rsidRDefault="0090412C">
      <w:pPr>
        <w:spacing w:after="0" w:line="276" w:lineRule="auto"/>
        <w:ind w:left="1276" w:hanging="1276"/>
        <w:jc w:val="both"/>
        <w:rPr>
          <w:rFonts w:ascii="Times New Roman" w:hAnsi="Times New Roman"/>
          <w:sz w:val="24"/>
        </w:rPr>
      </w:pPr>
      <w:r>
        <w:rPr>
          <w:rFonts w:ascii="Times New Roman" w:hAnsi="Times New Roman"/>
          <w:sz w:val="24"/>
        </w:rPr>
        <w:t>Мевша Андрей Александрович 10</w:t>
      </w:r>
      <w:r>
        <w:rPr>
          <w:rFonts w:ascii="Times New Roman" w:hAnsi="Times New Roman"/>
          <w:b/>
          <w:sz w:val="24"/>
        </w:rPr>
        <w:t>.</w:t>
      </w:r>
      <w:r>
        <w:rPr>
          <w:rFonts w:ascii="Times New Roman" w:hAnsi="Times New Roman"/>
          <w:sz w:val="24"/>
        </w:rPr>
        <w:t>02.1968 года рождения, Ростовская область Цимлянский район, х. Богатырев ул. Молодежная д.17.</w:t>
      </w:r>
    </w:p>
    <w:p w:rsidR="00451082" w:rsidRDefault="0090412C">
      <w:pPr>
        <w:spacing w:after="0" w:line="240" w:lineRule="auto"/>
        <w:ind w:left="1276" w:hanging="1276"/>
        <w:jc w:val="both"/>
        <w:rPr>
          <w:rFonts w:ascii="Times New Roman" w:hAnsi="Times New Roman"/>
          <w:color w:val="000000" w:themeColor="text1"/>
          <w:sz w:val="24"/>
        </w:rPr>
      </w:pPr>
      <w:r>
        <w:rPr>
          <w:rFonts w:ascii="Times New Roman" w:hAnsi="Times New Roman"/>
          <w:b/>
          <w:color w:val="000000" w:themeColor="text1"/>
          <w:sz w:val="24"/>
        </w:rPr>
        <w:t>Третье лицо:</w:t>
      </w:r>
      <w:r>
        <w:rPr>
          <w:rFonts w:ascii="Times New Roman" w:hAnsi="Times New Roman"/>
          <w:color w:val="000000" w:themeColor="text1"/>
          <w:spacing w:val="-14"/>
          <w:sz w:val="24"/>
        </w:rPr>
        <w:t>Межмуниципальный отдел по г. Волгодонску, Волгодонскому и Зимовниковскому районам Управления Федеральной службы государственной регистрации, кадастра и картографии по Ростовской области , адрес:</w:t>
      </w:r>
      <w:hyperlink r:id="rId5" w:history="1">
        <w:r>
          <w:rPr>
            <w:rFonts w:ascii="Times New Roman" w:hAnsi="Times New Roman"/>
            <w:color w:val="000000" w:themeColor="text1"/>
            <w:spacing w:val="-9"/>
            <w:sz w:val="24"/>
            <w:u w:val="single"/>
          </w:rPr>
          <w:t>Улица Ленина, 65</w:t>
        </w:r>
      </w:hyperlink>
      <w:r>
        <w:rPr>
          <w:rFonts w:ascii="Times New Roman" w:hAnsi="Times New Roman"/>
          <w:color w:val="000000" w:themeColor="text1"/>
          <w:spacing w:val="-9"/>
          <w:sz w:val="24"/>
          <w:highlight w:val="white"/>
        </w:rPr>
        <w:t xml:space="preserve">​, </w:t>
      </w:r>
      <w:r>
        <w:rPr>
          <w:rFonts w:ascii="Times New Roman" w:hAnsi="Times New Roman"/>
          <w:color w:val="000000" w:themeColor="text1"/>
          <w:spacing w:val="-9"/>
          <w:sz w:val="24"/>
        </w:rPr>
        <w:t>Волгодонск, Ростовская область, 347360</w:t>
      </w:r>
    </w:p>
    <w:p w:rsidR="00451082" w:rsidRDefault="00451082">
      <w:pPr>
        <w:keepNext/>
        <w:keepLines/>
        <w:spacing w:after="0" w:line="360" w:lineRule="atLeast"/>
        <w:ind w:left="1276" w:hanging="1276"/>
        <w:outlineLvl w:val="0"/>
        <w:rPr>
          <w:spacing w:val="-14"/>
          <w:sz w:val="29"/>
        </w:rPr>
      </w:pPr>
    </w:p>
    <w:p w:rsidR="00451082" w:rsidRDefault="0090412C">
      <w:pPr>
        <w:spacing w:after="0" w:line="240" w:lineRule="auto"/>
        <w:ind w:left="1276" w:hanging="1276"/>
        <w:jc w:val="center"/>
        <w:outlineLvl w:val="0"/>
        <w:rPr>
          <w:rFonts w:ascii="Times New Roman" w:hAnsi="Times New Roman"/>
          <w:b/>
          <w:sz w:val="24"/>
        </w:rPr>
      </w:pPr>
      <w:r>
        <w:rPr>
          <w:rFonts w:ascii="Times New Roman" w:hAnsi="Times New Roman"/>
          <w:b/>
          <w:sz w:val="24"/>
        </w:rPr>
        <w:t>Заявление об уточнении исковых требований и привлечении соответчиков</w:t>
      </w:r>
    </w:p>
    <w:p w:rsidR="00451082" w:rsidRDefault="00451082">
      <w:pPr>
        <w:spacing w:after="0" w:line="276" w:lineRule="auto"/>
        <w:jc w:val="both"/>
        <w:rPr>
          <w:rFonts w:ascii="Times New Roman" w:hAnsi="Times New Roman"/>
          <w:sz w:val="24"/>
        </w:rPr>
      </w:pP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производстве Цимлянского районного суда Ростовской области находится гражданское дело N 2-683/2025 по </w:t>
      </w:r>
      <w:bookmarkStart w:id="0" w:name="_Hlk223636504"/>
      <w:r>
        <w:rPr>
          <w:rFonts w:ascii="Times New Roman" w:hAnsi="Times New Roman"/>
          <w:sz w:val="24"/>
        </w:rPr>
        <w:t>иску Захарова Владимира Ивановича, Холодкова Василия Витальевича, Холодкова Александра Витальевича, Маркина Владимира Николаевича, Маленковой Галины Григорьевны, Мигулиной Светланы Николаевны, Текутьева Владимира Владимировича, Текутьевой Клавдии Дмитриевнык Мевша Андрею Александровичу, Мевша Ольге Валентиновне о признании межевания недействительным</w:t>
      </w:r>
      <w:bookmarkEnd w:id="0"/>
      <w:r>
        <w:rPr>
          <w:rFonts w:ascii="Times New Roman" w:hAnsi="Times New Roman"/>
          <w:sz w:val="24"/>
        </w:rPr>
        <w:t>.</w:t>
      </w:r>
    </w:p>
    <w:p w:rsidR="00451082" w:rsidRDefault="0090412C">
      <w:pPr>
        <w:spacing w:after="0" w:line="276" w:lineRule="auto"/>
        <w:jc w:val="both"/>
        <w:rPr>
          <w:rFonts w:ascii="Times New Roman" w:hAnsi="Times New Roman"/>
          <w:sz w:val="24"/>
        </w:rPr>
      </w:pPr>
      <w:r>
        <w:rPr>
          <w:rFonts w:ascii="Times New Roman" w:hAnsi="Times New Roman"/>
          <w:sz w:val="24"/>
        </w:rPr>
        <w:t>С учетом того, что суд истребовал новые доказательства от Управления Росреестра Ростовской области, считаем о необходимости исковые требованияуточнить, изложить новые доводы, приобщить дополнительные доказательства, привлечь соответчиков.</w:t>
      </w:r>
    </w:p>
    <w:p w:rsidR="00451082" w:rsidRDefault="0090412C">
      <w:pPr>
        <w:spacing w:after="0" w:line="276" w:lineRule="auto"/>
        <w:jc w:val="both"/>
        <w:rPr>
          <w:rFonts w:ascii="Times New Roman" w:hAnsi="Times New Roman"/>
          <w:sz w:val="24"/>
        </w:rPr>
      </w:pPr>
      <w:r>
        <w:rPr>
          <w:rFonts w:ascii="Times New Roman" w:hAnsi="Times New Roman"/>
          <w:b/>
          <w:sz w:val="24"/>
        </w:rPr>
        <w:t xml:space="preserve">     Проект межевания земельных участков</w:t>
      </w:r>
      <w:r>
        <w:rPr>
          <w:rFonts w:ascii="Times New Roman" w:hAnsi="Times New Roman"/>
          <w:sz w:val="24"/>
        </w:rPr>
        <w:t xml:space="preserve"> по выделу земельных долей с земельного участка 61:41:0600003:271 от 17.03.2024 года, подготовленный кадастровым инженером Дмитриевой Мариной Андреевной, в отношении собственников: Болдырева Лариса Николаевна, Болдырев Александр Николаевич, Шевцов Павел Васильевич, Шведова Наталия Яковлевна,Хохлачева Людмила Геннадьевна, Полноум Елена Николаевна, Химина Лидия Николаевна, Химин Сергей Федорович, Лысова Ольга Алексеевна, Беляевский Николай Антонович, изготовлен с нарушением определения местоположения.</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Лист 5 Проекта межевания земельных участков, содержит информацию о сведениях об образуемых земельных участках и их частях.</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В частности мы оспариваем местоположение: </w:t>
      </w:r>
      <w:bookmarkStart w:id="1" w:name="_Hlk223624228"/>
      <w:r>
        <w:rPr>
          <w:rFonts w:ascii="Times New Roman" w:hAnsi="Times New Roman"/>
          <w:sz w:val="24"/>
        </w:rPr>
        <w:t xml:space="preserve">61:41:060003:271:ЗУ 1- предыдущий собственник </w:t>
      </w:r>
      <w:bookmarkEnd w:id="1"/>
      <w:r>
        <w:rPr>
          <w:rFonts w:ascii="Times New Roman" w:hAnsi="Times New Roman"/>
          <w:sz w:val="24"/>
        </w:rPr>
        <w:t xml:space="preserve">Болдырева Лариса Николаевна,61:41:060003:271:ЗУ 2- предыдущий собственник Болдырев Александр Николаевич, 61:41:060003:271:ЗУ 3- предыдущий собственник Шевцов Павел Васильевич, 61:41:060003:271:ЗУ 4- предыдущий собственник </w:t>
      </w:r>
      <w:bookmarkStart w:id="2" w:name="_Hlk223628358"/>
      <w:r>
        <w:rPr>
          <w:rFonts w:ascii="Times New Roman" w:hAnsi="Times New Roman"/>
          <w:sz w:val="24"/>
        </w:rPr>
        <w:t>Шведова Наталия Яковлевна</w:t>
      </w:r>
      <w:bookmarkEnd w:id="2"/>
      <w:r>
        <w:rPr>
          <w:rFonts w:ascii="Times New Roman" w:hAnsi="Times New Roman"/>
          <w:sz w:val="24"/>
        </w:rPr>
        <w:t>, 61:41:060003:271:ЗУ 5- предыдущий собственник Хохлачева Людмила Геннадьевна.</w:t>
      </w: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u w:val="single"/>
        </w:rPr>
        <w:t>Болдырева Лариса Николаевна</w:t>
      </w:r>
      <w:bookmarkStart w:id="3" w:name="_Hlk223627618"/>
      <w:r>
        <w:rPr>
          <w:rFonts w:ascii="Times New Roman" w:hAnsi="Times New Roman"/>
          <w:sz w:val="24"/>
        </w:rPr>
        <w:t xml:space="preserve">отмежевала многоконтурный земельный участок площадью 471000 кв.м, </w:t>
      </w:r>
      <w:bookmarkEnd w:id="3"/>
      <w:r>
        <w:rPr>
          <w:rFonts w:ascii="Times New Roman" w:hAnsi="Times New Roman"/>
          <w:color w:val="000000" w:themeColor="text1"/>
          <w:sz w:val="24"/>
        </w:rPr>
        <w:t xml:space="preserve">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61:41:0000000:19826, </w:t>
      </w:r>
      <w:bookmarkStart w:id="4" w:name="_Hlk223627688"/>
      <w:r>
        <w:rPr>
          <w:rFonts w:ascii="Times New Roman" w:hAnsi="Times New Roman"/>
          <w:color w:val="000000" w:themeColor="text1"/>
          <w:sz w:val="24"/>
        </w:rPr>
        <w:t>который состоит из 2-х контуров.  При межевании данного участка кадастровым инженером не верно было определено местоположение контура №2. Контур 2 площадью 24000 кв.м, расположен на поле № 10о.  Данное местоположение принадлежит другим собственникам, в частности, истцам.</w:t>
      </w:r>
      <w:bookmarkEnd w:id="4"/>
    </w:p>
    <w:p w:rsidR="00451082" w:rsidRDefault="00451082">
      <w:pPr>
        <w:spacing w:after="0"/>
        <w:ind w:firstLine="567"/>
        <w:jc w:val="both"/>
        <w:rPr>
          <w:rFonts w:ascii="Times New Roman" w:hAnsi="Times New Roman"/>
          <w:color w:val="000000" w:themeColor="text1"/>
          <w:sz w:val="24"/>
        </w:rPr>
      </w:pPr>
    </w:p>
    <w:p w:rsidR="00451082" w:rsidRDefault="00451082">
      <w:pPr>
        <w:spacing w:after="0" w:line="276" w:lineRule="auto"/>
        <w:jc w:val="both"/>
        <w:rPr>
          <w:rFonts w:ascii="Times New Roman" w:hAnsi="Times New Roman"/>
          <w:sz w:val="24"/>
        </w:rPr>
      </w:pPr>
    </w:p>
    <w:p w:rsidR="00451082" w:rsidRDefault="0090412C">
      <w:pPr>
        <w:spacing w:after="0" w:line="276" w:lineRule="auto"/>
        <w:jc w:val="both"/>
        <w:rPr>
          <w:rFonts w:ascii="Times New Roman" w:hAnsi="Times New Roman"/>
          <w:sz w:val="24"/>
        </w:rPr>
      </w:pPr>
      <w:r>
        <w:rPr>
          <w:rFonts w:ascii="Times New Roman" w:hAnsi="Times New Roman"/>
          <w:sz w:val="24"/>
        </w:rPr>
        <w:lastRenderedPageBreak/>
        <w:t xml:space="preserve">Как указано в исковом заявление  на основании протокола собрания от 16.03.2007 года, собственники  долевой собственности СПК «Новоцимлянский», собрали собрание на котором было определено местоположение  для каждого собственника, в протоколе имеются приложения в которых поименно указан собственник и на каком поле должен располагается его участок. </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Болдырева Лариса Николаевна согласно приложению № 5 протокола собрания, местоположение определено на поле № 14о, 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sz w:val="24"/>
        </w:rPr>
      </w:pPr>
      <w:r>
        <w:rPr>
          <w:rFonts w:ascii="Times New Roman" w:hAnsi="Times New Roman"/>
          <w:sz w:val="24"/>
          <w:u w:val="single"/>
        </w:rPr>
        <w:t xml:space="preserve">  Болдырев Александр Николаевич</w:t>
      </w:r>
      <w:r>
        <w:rPr>
          <w:rFonts w:ascii="Times New Roman" w:hAnsi="Times New Roman"/>
          <w:sz w:val="24"/>
        </w:rPr>
        <w:t>отмежевал многоконтурный земельный участок площадью 47100 кв.м,</w:t>
      </w:r>
      <w:r>
        <w:rPr>
          <w:rFonts w:ascii="Times New Roman" w:hAnsi="Times New Roman"/>
          <w:color w:val="000000" w:themeColor="text1"/>
          <w:sz w:val="24"/>
        </w:rPr>
        <w:t xml:space="preserve">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61:41:0000000:19828, который состоит из 2-х контуров.  При межевании данного участка кадастровым инженером не верно было определено местоположение контура №2. Контур 2 площадью 24000 кв.м,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Болдарев Александр Николаевич согласно приложению № 5 протокола собрания, местоположение определено на поле № 14о, 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sz w:val="24"/>
        </w:rPr>
      </w:pPr>
      <w:r>
        <w:rPr>
          <w:rFonts w:ascii="Times New Roman" w:hAnsi="Times New Roman"/>
          <w:sz w:val="24"/>
          <w:u w:val="single"/>
        </w:rPr>
        <w:t>Шевцов Павел Васильевич</w:t>
      </w:r>
      <w:r>
        <w:rPr>
          <w:rFonts w:ascii="Times New Roman" w:hAnsi="Times New Roman"/>
          <w:sz w:val="24"/>
        </w:rPr>
        <w:t>отмежевал многоконтурный земельный участок площадью 5000 кв.м,</w:t>
      </w:r>
      <w:r>
        <w:rPr>
          <w:rFonts w:ascii="Times New Roman" w:hAnsi="Times New Roman"/>
          <w:color w:val="000000" w:themeColor="text1"/>
          <w:sz w:val="24"/>
        </w:rPr>
        <w:t xml:space="preserve"> адрес: </w:t>
      </w:r>
      <w:r>
        <w:rPr>
          <w:rFonts w:ascii="Times New Roman" w:hAnsi="Times New Roman"/>
          <w:color w:val="000000" w:themeColor="text1"/>
          <w:sz w:val="24"/>
          <w:highlight w:val="yellow"/>
        </w:rPr>
        <w:t>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61:41:0000000:19829,</w:t>
      </w:r>
      <w:r>
        <w:rPr>
          <w:rFonts w:ascii="Times New Roman" w:hAnsi="Times New Roman"/>
          <w:color w:val="000000" w:themeColor="text1"/>
          <w:sz w:val="24"/>
        </w:rPr>
        <w:t>который состоит из 2-х контуров.  При межевании данного участка кадастровым инженером не верно было определено местоположение контура №2. Контур 2 площадью 24000 кв.м,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Шевцов Павел Васильевич согласно приложению № 4 протокола собрания, местоположение определено на поле № 18, 20, 21,19, 7-8, 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sz w:val="24"/>
        </w:rPr>
      </w:pPr>
      <w:r>
        <w:rPr>
          <w:rFonts w:ascii="Times New Roman" w:hAnsi="Times New Roman"/>
          <w:sz w:val="24"/>
          <w:u w:val="single"/>
        </w:rPr>
        <w:t>Шведова Наталия Яковлевна</w:t>
      </w:r>
      <w:r w:rsidRPr="0090412C">
        <w:rPr>
          <w:rFonts w:ascii="Times New Roman" w:hAnsi="Times New Roman"/>
          <w:sz w:val="24"/>
          <w:u w:val="single"/>
        </w:rPr>
        <w:t xml:space="preserve"> </w:t>
      </w:r>
      <w:r>
        <w:rPr>
          <w:rFonts w:ascii="Times New Roman" w:hAnsi="Times New Roman"/>
          <w:sz w:val="24"/>
        </w:rPr>
        <w:t>отмежевала многоконтурный земельный участок площадью 47100 кв.м,</w:t>
      </w:r>
      <w:r>
        <w:rPr>
          <w:rFonts w:ascii="Times New Roman" w:hAnsi="Times New Roman"/>
          <w:color w:val="000000" w:themeColor="text1"/>
          <w:sz w:val="24"/>
        </w:rPr>
        <w:t xml:space="preserve"> адрес: </w:t>
      </w:r>
      <w:r>
        <w:rPr>
          <w:rFonts w:ascii="Times New Roman" w:hAnsi="Times New Roman"/>
          <w:color w:val="000000" w:themeColor="text1"/>
          <w:sz w:val="24"/>
          <w:highlight w:val="yellow"/>
        </w:rPr>
        <w:t>Российская Федерация, Ростовская область, Цимлянский район, СПК «Новоцимлянский», по берегам рек «Цимла» и «Россошь», урочища «Большие», кадастровый номер земельного участка 61:41:0000000:19830,</w:t>
      </w:r>
      <w:r>
        <w:rPr>
          <w:rFonts w:ascii="Times New Roman" w:hAnsi="Times New Roman"/>
          <w:color w:val="000000" w:themeColor="text1"/>
          <w:sz w:val="24"/>
        </w:rPr>
        <w:t>который состоит из 2-х контуров.  При межевании данного участка кадастровым инженером не верно было определено местоположение контура №2. Контур 2 площадью 24000 кв.м,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Шведова Наталия Яковлевна согласно приложению № 5 протокола собрания, местоположение определено на поле № 14о, 26о.</w:t>
      </w:r>
    </w:p>
    <w:p w:rsidR="00451082" w:rsidRDefault="00451082">
      <w:pPr>
        <w:spacing w:after="0" w:line="276" w:lineRule="auto"/>
        <w:jc w:val="both"/>
        <w:rPr>
          <w:rFonts w:ascii="Times New Roman" w:hAnsi="Times New Roman"/>
          <w:sz w:val="24"/>
        </w:rPr>
      </w:pPr>
    </w:p>
    <w:p w:rsidR="00451082" w:rsidRDefault="0090412C">
      <w:pPr>
        <w:spacing w:after="0" w:line="276" w:lineRule="auto"/>
        <w:jc w:val="both"/>
        <w:rPr>
          <w:rFonts w:ascii="Times New Roman" w:hAnsi="Times New Roman"/>
          <w:sz w:val="24"/>
        </w:rPr>
      </w:pPr>
      <w:bookmarkStart w:id="5" w:name="_Hlk223629247"/>
      <w:r>
        <w:rPr>
          <w:rFonts w:ascii="Times New Roman" w:hAnsi="Times New Roman"/>
          <w:sz w:val="24"/>
          <w:u w:val="single"/>
        </w:rPr>
        <w:t>Хохлачева (до брака Андриянова) Людмила Геннадьевна</w:t>
      </w:r>
      <w:bookmarkEnd w:id="5"/>
      <w:r>
        <w:rPr>
          <w:rFonts w:ascii="Times New Roman" w:hAnsi="Times New Roman"/>
          <w:sz w:val="24"/>
        </w:rPr>
        <w:t>отмежевала многоконтурный земельный участок площадью 46000 кв.м,</w:t>
      </w:r>
      <w:r>
        <w:rPr>
          <w:rFonts w:ascii="Times New Roman" w:hAnsi="Times New Roman"/>
          <w:color w:val="000000" w:themeColor="text1"/>
          <w:sz w:val="24"/>
        </w:rPr>
        <w:t xml:space="preserve">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61:41:0000000:19831 который состоит из 2-х контуров.  При межевании данного участка </w:t>
      </w:r>
      <w:r>
        <w:rPr>
          <w:rFonts w:ascii="Times New Roman" w:hAnsi="Times New Roman"/>
          <w:color w:val="000000" w:themeColor="text1"/>
          <w:sz w:val="24"/>
        </w:rPr>
        <w:lastRenderedPageBreak/>
        <w:t>кадастровым инженером не верно было определено местоположение контура №2. Контур 2 площадью 24000 кв.м,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Хохлачева (до брака Андриянова) Людмила Геннадьевна согласно приложению № 4 протокола собрания, местоположение определено на поле № 18, 20, 21,19, 7-8, 26о.</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Остальные собственники: Полноум Елена Николаевна, Химина Лидия Николаевна, Химин Сергей Федорович, Лысова Ольга Алексеевна, Беляевский Николай Антонович, произвели межевания своих долей на других полях, у истцов отсутствует к ним спор по местоположению.</w:t>
      </w:r>
    </w:p>
    <w:p w:rsidR="00451082" w:rsidRDefault="0090412C">
      <w:pPr>
        <w:spacing w:after="0" w:line="276" w:lineRule="auto"/>
        <w:jc w:val="both"/>
        <w:rPr>
          <w:rFonts w:ascii="Times New Roman" w:hAnsi="Times New Roman"/>
          <w:b/>
          <w:sz w:val="24"/>
        </w:rPr>
      </w:pPr>
      <w:r>
        <w:rPr>
          <w:rFonts w:ascii="Times New Roman" w:hAnsi="Times New Roman"/>
          <w:b/>
          <w:sz w:val="24"/>
        </w:rPr>
        <w:t>Стоит отметить в данном проекте межевания кадастровый инженер приобщил протокол собрания от 16.03.2007 года, с приложениями к протоколу, однако при определении границ проигнорировал верное местоположениеи отмежевал на других полях.</w:t>
      </w:r>
    </w:p>
    <w:p w:rsidR="00451082" w:rsidRDefault="0090412C">
      <w:pPr>
        <w:spacing w:after="0"/>
        <w:jc w:val="both"/>
        <w:rPr>
          <w:rFonts w:ascii="Times New Roman" w:hAnsi="Times New Roman"/>
          <w:sz w:val="24"/>
        </w:rPr>
      </w:pPr>
      <w:r>
        <w:rPr>
          <w:rFonts w:ascii="Times New Roman" w:hAnsi="Times New Roman"/>
          <w:b/>
          <w:sz w:val="24"/>
        </w:rPr>
        <w:t>Следующий проект межевания</w:t>
      </w:r>
      <w:r>
        <w:rPr>
          <w:rFonts w:ascii="Times New Roman" w:hAnsi="Times New Roman"/>
          <w:sz w:val="24"/>
        </w:rPr>
        <w:t xml:space="preserve"> земельных участков по выделу земельных долей с земельного участка 61:41:0600003:271 от 27.12.2023 года, подготовленный кадастровым инженером Дмитриевой Мариной Андреевной, в отношении собственников: Широкова Вера Трофимовна, Бакланова Нина Васильевна, Супренкова Светлана Николаевна, Ремизов Алексей Семенович, Каледин Александр Федорович, Мануйлов Александр Васильевич, </w:t>
      </w:r>
      <w:bookmarkStart w:id="6" w:name="_Hlk223635268"/>
      <w:r>
        <w:rPr>
          <w:rFonts w:ascii="Times New Roman" w:hAnsi="Times New Roman"/>
          <w:sz w:val="24"/>
        </w:rPr>
        <w:t>Плахов Иван Геннадьевич</w:t>
      </w:r>
      <w:bookmarkEnd w:id="6"/>
      <w:r>
        <w:rPr>
          <w:rFonts w:ascii="Times New Roman" w:hAnsi="Times New Roman"/>
          <w:sz w:val="24"/>
        </w:rPr>
        <w:t>, Хохлачев Алексей Александрович.</w:t>
      </w:r>
    </w:p>
    <w:p w:rsidR="00451082" w:rsidRDefault="00451082">
      <w:pPr>
        <w:spacing w:after="0"/>
        <w:ind w:firstLine="567"/>
        <w:jc w:val="both"/>
        <w:rPr>
          <w:rFonts w:ascii="Times New Roman" w:hAnsi="Times New Roman"/>
          <w:color w:val="000000" w:themeColor="text1"/>
          <w:sz w:val="24"/>
        </w:rPr>
      </w:pPr>
    </w:p>
    <w:p w:rsidR="00451082" w:rsidRDefault="0090412C">
      <w:pPr>
        <w:spacing w:after="0" w:line="276" w:lineRule="auto"/>
        <w:jc w:val="both"/>
        <w:rPr>
          <w:rFonts w:ascii="Times New Roman" w:hAnsi="Times New Roman"/>
          <w:sz w:val="24"/>
        </w:rPr>
      </w:pPr>
      <w:r>
        <w:rPr>
          <w:rFonts w:ascii="Times New Roman" w:hAnsi="Times New Roman"/>
          <w:sz w:val="24"/>
        </w:rPr>
        <w:t xml:space="preserve">      Лист 5 Проекта межевания земельных участков, содержит информацию о сведениях об образуемых земельных участках и их частях.</w:t>
      </w:r>
    </w:p>
    <w:p w:rsidR="00451082" w:rsidRDefault="0090412C">
      <w:pPr>
        <w:spacing w:after="0" w:line="276" w:lineRule="auto"/>
        <w:jc w:val="both"/>
        <w:rPr>
          <w:rFonts w:ascii="Times New Roman" w:hAnsi="Times New Roman"/>
          <w:sz w:val="24"/>
          <w:u w:val="single"/>
        </w:rPr>
      </w:pPr>
      <w:r>
        <w:rPr>
          <w:rFonts w:ascii="Times New Roman" w:hAnsi="Times New Roman"/>
          <w:sz w:val="24"/>
        </w:rPr>
        <w:t>Мы оспариваем полностью местоположение всех участков.</w:t>
      </w:r>
    </w:p>
    <w:p w:rsidR="00451082" w:rsidRDefault="0090412C">
      <w:pPr>
        <w:spacing w:after="0" w:line="276" w:lineRule="auto"/>
        <w:jc w:val="both"/>
        <w:rPr>
          <w:rFonts w:ascii="Times New Roman" w:hAnsi="Times New Roman"/>
          <w:color w:val="000000" w:themeColor="text1"/>
          <w:sz w:val="24"/>
        </w:rPr>
      </w:pPr>
      <w:r>
        <w:rPr>
          <w:rFonts w:ascii="Times New Roman" w:hAnsi="Times New Roman"/>
          <w:sz w:val="24"/>
          <w:u w:val="single"/>
        </w:rPr>
        <w:t>Широкова Вера Трофимовна</w:t>
      </w:r>
      <w:r>
        <w:rPr>
          <w:rFonts w:ascii="Times New Roman" w:hAnsi="Times New Roman"/>
          <w:sz w:val="24"/>
        </w:rPr>
        <w:t xml:space="preserve"> отмежевала земельный участок площадью 5000 кв.м,</w:t>
      </w:r>
      <w:r>
        <w:rPr>
          <w:rFonts w:ascii="Times New Roman" w:hAnsi="Times New Roman"/>
          <w:color w:val="000000" w:themeColor="text1"/>
          <w:sz w:val="24"/>
        </w:rPr>
        <w:t xml:space="preserve"> адрес:Ростовская область, Цимлянский район,  Российская Федерация, СПК «Новоцимлянский», по берегам рек «Цимла» и «Россошь», кадастровый номер земельного участка 61:41:0600003:1409, 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В частности, Широкова Вера Трофимовна согласно приложению № 1 протокола собрания, местоположение определено на поле № 3о, 4о, 5о, 6о, 7-8, 9о, 14о, 28о,29о,26о.</w:t>
      </w:r>
    </w:p>
    <w:p w:rsidR="00451082" w:rsidRDefault="00451082">
      <w:pPr>
        <w:spacing w:after="0" w:line="276" w:lineRule="auto"/>
        <w:jc w:val="both"/>
        <w:rPr>
          <w:rFonts w:ascii="Times New Roman" w:hAnsi="Times New Roman"/>
          <w:sz w:val="24"/>
        </w:rPr>
      </w:pPr>
    </w:p>
    <w:p w:rsidR="00451082" w:rsidRDefault="0090412C">
      <w:pPr>
        <w:spacing w:after="0" w:line="276" w:lineRule="auto"/>
        <w:jc w:val="both"/>
        <w:rPr>
          <w:rFonts w:ascii="Times New Roman" w:hAnsi="Times New Roman"/>
          <w:sz w:val="24"/>
        </w:rPr>
      </w:pPr>
      <w:r>
        <w:rPr>
          <w:rFonts w:ascii="Times New Roman" w:hAnsi="Times New Roman"/>
          <w:sz w:val="24"/>
          <w:u w:val="single"/>
        </w:rPr>
        <w:t xml:space="preserve">    Бакланова Нина Васильевна</w:t>
      </w:r>
      <w:r>
        <w:rPr>
          <w:rFonts w:ascii="Times New Roman" w:hAnsi="Times New Roman"/>
          <w:sz w:val="24"/>
        </w:rPr>
        <w:t>отмежевала земельный участок площадью 48000 кв.м,</w:t>
      </w:r>
      <w:r>
        <w:rPr>
          <w:rFonts w:ascii="Times New Roman" w:hAnsi="Times New Roman"/>
          <w:color w:val="000000" w:themeColor="text1"/>
          <w:sz w:val="24"/>
        </w:rPr>
        <w:t>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61:41:0600003:1410,который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Бакланова Нина Васильевна согласно приложению № 3 протокола собрания, местоположение определено на поле № 15о, 16о, 17о,2о, 22о, 23о, 30о, 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color w:val="000000" w:themeColor="text1"/>
          <w:sz w:val="24"/>
        </w:rPr>
      </w:pPr>
      <w:r>
        <w:rPr>
          <w:rFonts w:ascii="Times New Roman" w:hAnsi="Times New Roman"/>
          <w:sz w:val="24"/>
          <w:u w:val="single"/>
        </w:rPr>
        <w:t>Супренкова Светлана Николаевна</w:t>
      </w:r>
      <w:r>
        <w:rPr>
          <w:rFonts w:ascii="Times New Roman" w:hAnsi="Times New Roman"/>
          <w:color w:val="000000" w:themeColor="text1"/>
          <w:sz w:val="24"/>
        </w:rPr>
        <w:t>отмежевала земельный участок площадью 59000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61:41:0600003:1411,который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lastRenderedPageBreak/>
        <w:t xml:space="preserve">      В частности, Супренкова Светлана Николаевна согласно приложению № 1 протокола собрания, местоположение определено на поле № 3о, 4о, 5о, 6о, 7-8, 9о, 14о, 28о,29о,26о.</w:t>
      </w:r>
    </w:p>
    <w:p w:rsidR="00451082" w:rsidRDefault="0090412C">
      <w:pPr>
        <w:spacing w:after="0" w:line="276" w:lineRule="auto"/>
        <w:jc w:val="both"/>
        <w:rPr>
          <w:rFonts w:ascii="Times New Roman" w:hAnsi="Times New Roman"/>
          <w:color w:val="000000" w:themeColor="text1"/>
          <w:sz w:val="24"/>
        </w:rPr>
      </w:pPr>
      <w:r>
        <w:rPr>
          <w:rFonts w:ascii="Times New Roman" w:hAnsi="Times New Roman"/>
          <w:sz w:val="24"/>
          <w:u w:val="single"/>
        </w:rPr>
        <w:t>Ремизов Алексей Семенович</w:t>
      </w:r>
      <w:r>
        <w:rPr>
          <w:rFonts w:ascii="Times New Roman" w:hAnsi="Times New Roman"/>
          <w:color w:val="000000" w:themeColor="text1"/>
          <w:sz w:val="24"/>
        </w:rPr>
        <w:t>отмежевал земельный участок площадью 48000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61:41:0600003:1412,который расположен на поле № 10о.  Данное местоположение принадлежит другим собственникам, в частности, истцам.</w:t>
      </w: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rPr>
        <w:t>В частности, Ремизов Алексей Семенович согласно приложению № 1 протокола собрания, местоположение определено на поле № 3о, 4о, 5о, 6о, 7-8, 9о, 14о, 28о,29о,26о.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color w:val="000000" w:themeColor="text1"/>
          <w:sz w:val="24"/>
        </w:rPr>
      </w:pPr>
      <w:r>
        <w:rPr>
          <w:rFonts w:ascii="Times New Roman" w:hAnsi="Times New Roman"/>
          <w:sz w:val="24"/>
          <w:u w:val="single"/>
        </w:rPr>
        <w:t>Каледин Александр Федорович</w:t>
      </w:r>
      <w:r>
        <w:rPr>
          <w:rFonts w:ascii="Times New Roman" w:hAnsi="Times New Roman"/>
          <w:color w:val="000000" w:themeColor="text1"/>
          <w:sz w:val="24"/>
        </w:rPr>
        <w:t>отмежевал земельный участок площадью 84800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61:41:0600003:1413,который расположен на поле № 10о.  Данное местоположение принадлежит другим собственникам, в частности, истцам.</w:t>
      </w: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rPr>
        <w:t>В частности, Каледин Александр Федорович согласно приложению № 1 протокола собрания, местоположение определено на поле № 3о, 4о, 5о, 6о, 7-8, 9о, 14о, 28о,29о,26о.</w:t>
      </w:r>
    </w:p>
    <w:p w:rsidR="00451082" w:rsidRDefault="00451082">
      <w:pPr>
        <w:spacing w:after="0"/>
        <w:ind w:firstLine="567"/>
        <w:jc w:val="both"/>
        <w:rPr>
          <w:rFonts w:ascii="Times New Roman" w:hAnsi="Times New Roman"/>
          <w:sz w:val="24"/>
          <w:u w:val="single"/>
        </w:rPr>
      </w:pP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u w:val="single"/>
        </w:rPr>
        <w:t>Мануйлов Александр Васильевич отмежевал</w:t>
      </w:r>
      <w:r>
        <w:rPr>
          <w:rFonts w:ascii="Times New Roman" w:hAnsi="Times New Roman"/>
          <w:color w:val="000000" w:themeColor="text1"/>
          <w:sz w:val="24"/>
        </w:rPr>
        <w:t xml:space="preserve"> земельный участок площадью 57000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61:41:0600003:1414,который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Мануйлов Александр Васильевич согласно приложению № 4 протокола собрания, местоположение определено на поле № 18, 20, 21,19, 7-8, 26о.</w:t>
      </w:r>
    </w:p>
    <w:p w:rsidR="00451082" w:rsidRDefault="00451082">
      <w:pPr>
        <w:spacing w:after="0" w:line="276" w:lineRule="auto"/>
        <w:jc w:val="both"/>
        <w:rPr>
          <w:rFonts w:ascii="Times New Roman" w:hAnsi="Times New Roman"/>
          <w:sz w:val="24"/>
          <w:u w:val="single"/>
        </w:rPr>
      </w:pP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u w:val="single"/>
        </w:rPr>
        <w:t xml:space="preserve">Плахов Иван Геннадьевич отмежевал </w:t>
      </w:r>
      <w:r>
        <w:rPr>
          <w:rFonts w:ascii="Times New Roman" w:hAnsi="Times New Roman"/>
          <w:color w:val="000000" w:themeColor="text1"/>
          <w:sz w:val="24"/>
        </w:rPr>
        <w:t>земельный участок площадью 471000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61:41:0600003:1415,который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Плахов Иван Геннадьевич согласно приложению № 1 протокола собрания, местоположение определено на поле № 3о, 4о, 5о, 6о, 7-8, 9о, 14о, 28о,29о,26о.</w:t>
      </w:r>
    </w:p>
    <w:p w:rsidR="00451082" w:rsidRDefault="00451082">
      <w:pPr>
        <w:spacing w:after="0" w:line="276" w:lineRule="auto"/>
        <w:jc w:val="both"/>
        <w:rPr>
          <w:rFonts w:ascii="Times New Roman" w:hAnsi="Times New Roman"/>
          <w:sz w:val="24"/>
        </w:rPr>
      </w:pPr>
    </w:p>
    <w:p w:rsidR="00451082" w:rsidRDefault="0090412C">
      <w:pPr>
        <w:spacing w:after="0"/>
        <w:ind w:firstLine="567"/>
        <w:jc w:val="both"/>
        <w:rPr>
          <w:rFonts w:ascii="Times New Roman" w:hAnsi="Times New Roman"/>
          <w:color w:val="000000" w:themeColor="text1"/>
          <w:sz w:val="24"/>
        </w:rPr>
      </w:pPr>
      <w:r>
        <w:rPr>
          <w:rFonts w:ascii="Times New Roman" w:hAnsi="Times New Roman"/>
          <w:sz w:val="24"/>
          <w:u w:val="single"/>
        </w:rPr>
        <w:t xml:space="preserve">Хохлачев Алексей Александрович отмежевал </w:t>
      </w:r>
      <w:r>
        <w:rPr>
          <w:rFonts w:ascii="Times New Roman" w:hAnsi="Times New Roman"/>
          <w:color w:val="000000" w:themeColor="text1"/>
          <w:sz w:val="24"/>
        </w:rPr>
        <w:t>земельный участок площадью 57000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61:41:0600003:1416, который расположен на поле № 10о.  Данное местоположение принадлежит другим собственникам, в частности, истцам.</w:t>
      </w:r>
    </w:p>
    <w:p w:rsidR="00451082" w:rsidRDefault="0090412C">
      <w:pPr>
        <w:spacing w:after="0" w:line="276" w:lineRule="auto"/>
        <w:jc w:val="both"/>
        <w:rPr>
          <w:rFonts w:ascii="Times New Roman" w:hAnsi="Times New Roman"/>
          <w:sz w:val="24"/>
        </w:rPr>
      </w:pPr>
      <w:r>
        <w:rPr>
          <w:rFonts w:ascii="Times New Roman" w:hAnsi="Times New Roman"/>
          <w:sz w:val="24"/>
        </w:rPr>
        <w:t xml:space="preserve">      В частности, Хохлачев Алексей Александрович согласно приложению № 1 протокола собрания, местоположение определено на поле № 3о, 4о, 5о, 6о, 7-8, 9о, 14о, 28о,29о,26о.</w:t>
      </w:r>
    </w:p>
    <w:p w:rsidR="00451082" w:rsidRDefault="00451082">
      <w:pPr>
        <w:spacing w:after="0" w:line="276" w:lineRule="auto"/>
        <w:jc w:val="both"/>
        <w:rPr>
          <w:rFonts w:ascii="Times New Roman" w:hAnsi="Times New Roman"/>
          <w:sz w:val="24"/>
          <w:u w:val="single"/>
        </w:rPr>
      </w:pPr>
    </w:p>
    <w:p w:rsidR="00451082" w:rsidRDefault="0090412C">
      <w:pPr>
        <w:spacing w:after="0" w:line="276" w:lineRule="auto"/>
        <w:jc w:val="both"/>
        <w:rPr>
          <w:rFonts w:ascii="Times New Roman" w:hAnsi="Times New Roman"/>
          <w:sz w:val="24"/>
          <w:u w:val="single"/>
        </w:rPr>
      </w:pPr>
      <w:r>
        <w:rPr>
          <w:rFonts w:ascii="Times New Roman" w:hAnsi="Times New Roman"/>
          <w:sz w:val="24"/>
          <w:u w:val="single"/>
        </w:rPr>
        <w:t>Данный проект межевания выполнен с нарушением определения местоположения всех участков, кадастровый инженер, проигнорировал протокол собрания собственником, не выяснил истинное местоположение участков, указанных выше лиц, тем самым лишил право истцов выделить свои доли на определенном местоположении согласно протоколу собрания.</w:t>
      </w:r>
    </w:p>
    <w:p w:rsidR="00451082" w:rsidRDefault="0090412C">
      <w:pPr>
        <w:spacing w:after="0" w:line="276" w:lineRule="auto"/>
        <w:jc w:val="both"/>
        <w:rPr>
          <w:rFonts w:ascii="Times New Roman" w:hAnsi="Times New Roman"/>
          <w:sz w:val="24"/>
          <w:u w:val="single"/>
        </w:rPr>
      </w:pPr>
      <w:r>
        <w:rPr>
          <w:rFonts w:ascii="Times New Roman" w:hAnsi="Times New Roman"/>
          <w:b/>
          <w:sz w:val="24"/>
          <w:u w:val="single"/>
        </w:rPr>
        <w:lastRenderedPageBreak/>
        <w:t xml:space="preserve"> Кадастровый инженер, проигнорировал нормы земельного законодательства</w:t>
      </w:r>
      <w:r>
        <w:rPr>
          <w:rFonts w:ascii="Times New Roman" w:hAnsi="Times New Roman"/>
          <w:sz w:val="24"/>
          <w:u w:val="single"/>
        </w:rPr>
        <w:t>.</w:t>
      </w:r>
    </w:p>
    <w:p w:rsidR="00451082" w:rsidRDefault="0090412C">
      <w:pPr>
        <w:spacing w:after="0"/>
        <w:ind w:firstLine="567"/>
        <w:jc w:val="both"/>
        <w:rPr>
          <w:rFonts w:ascii="Times New Roman" w:hAnsi="Times New Roman"/>
          <w:color w:val="000000" w:themeColor="text1"/>
          <w:sz w:val="24"/>
        </w:rPr>
      </w:pPr>
      <w:r>
        <w:rPr>
          <w:rFonts w:ascii="Times New Roman" w:hAnsi="Times New Roman"/>
          <w:color w:val="000000" w:themeColor="text1"/>
          <w:sz w:val="24"/>
        </w:rPr>
        <w:t xml:space="preserve">В силу </w:t>
      </w:r>
      <w:hyperlink r:id="rId6" w:history="1">
        <w:r>
          <w:rPr>
            <w:rFonts w:ascii="Times New Roman" w:hAnsi="Times New Roman"/>
            <w:color w:val="000000" w:themeColor="text1"/>
            <w:sz w:val="24"/>
          </w:rPr>
          <w:t>ст. 79</w:t>
        </w:r>
      </w:hyperlink>
      <w:r>
        <w:rPr>
          <w:rFonts w:ascii="Times New Roman" w:hAnsi="Times New Roman"/>
          <w:color w:val="000000" w:themeColor="text1"/>
          <w:sz w:val="24"/>
        </w:rPr>
        <w:t xml:space="preserve"> Земельного кодекса Российской Федерации использование земельных долей, возникших в результате приватизации сельскохозяйственных угодий, регулируется федеральным законом об обороте земель сельскохозяйственного назначения.</w:t>
      </w:r>
    </w:p>
    <w:p w:rsidR="00451082" w:rsidRDefault="0090412C">
      <w:pPr>
        <w:spacing w:after="0" w:line="276" w:lineRule="auto"/>
        <w:ind w:firstLine="567"/>
        <w:jc w:val="both"/>
        <w:rPr>
          <w:rFonts w:ascii="Times New Roman" w:hAnsi="Times New Roman"/>
          <w:color w:val="000000" w:themeColor="text1"/>
          <w:sz w:val="24"/>
        </w:rPr>
      </w:pPr>
      <w:r>
        <w:rPr>
          <w:rFonts w:ascii="Times New Roman" w:hAnsi="Times New Roman"/>
          <w:color w:val="000000" w:themeColor="text1"/>
          <w:sz w:val="24"/>
        </w:rPr>
        <w:t xml:space="preserve">Порядок выделения земельных участков в счет долей в праве общей собственности на земельный участок из земель сельскохозяйственного назначения установлен </w:t>
      </w:r>
      <w:hyperlink r:id="rId7" w:history="1">
        <w:r>
          <w:rPr>
            <w:rFonts w:ascii="Times New Roman" w:hAnsi="Times New Roman"/>
            <w:color w:val="000000" w:themeColor="text1"/>
            <w:sz w:val="24"/>
          </w:rPr>
          <w:t>ст. 13</w:t>
        </w:r>
      </w:hyperlink>
      <w:r>
        <w:rPr>
          <w:rFonts w:ascii="Times New Roman" w:hAnsi="Times New Roman"/>
          <w:color w:val="000000" w:themeColor="text1"/>
          <w:sz w:val="24"/>
        </w:rPr>
        <w:t xml:space="preserve"> Федерального закона от 24 июля 2002 г. N 101-ФЗ "Об обороте земельсельскохозяйственного назначения».Данной </w:t>
      </w:r>
      <w:hyperlink r:id="rId8" w:anchor="000025" w:history="1">
        <w:r>
          <w:rPr>
            <w:rFonts w:ascii="Times New Roman" w:hAnsi="Times New Roman"/>
            <w:color w:val="000000" w:themeColor="text1"/>
            <w:sz w:val="24"/>
          </w:rPr>
          <w:t>нормой</w:t>
        </w:r>
      </w:hyperlink>
      <w:r>
        <w:rPr>
          <w:rFonts w:ascii="Times New Roman" w:hAnsi="Times New Roman"/>
          <w:color w:val="000000" w:themeColor="text1"/>
          <w:sz w:val="24"/>
        </w:rPr>
        <w:t xml:space="preserve">, </w:t>
      </w:r>
      <w:r>
        <w:rPr>
          <w:rFonts w:ascii="Times New Roman" w:hAnsi="Times New Roman"/>
          <w:color w:val="000000" w:themeColor="text1"/>
          <w:sz w:val="24"/>
          <w:u w:val="single"/>
        </w:rPr>
        <w:t>в редакции, действовавшей на момент возникновения спорных правоотношений,</w:t>
      </w:r>
      <w:r>
        <w:rPr>
          <w:rFonts w:ascii="Times New Roman" w:hAnsi="Times New Roman"/>
          <w:color w:val="000000" w:themeColor="text1"/>
          <w:sz w:val="24"/>
        </w:rPr>
        <w:t xml:space="preserve"> установлено, что 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 для создания либо расширения личного подсобного хозяйства или крестьянского (фермерского) хозяйства, а также для передачи земельного участка в аренду или распоряжения им иным образом, если это не нарушает требований </w:t>
      </w:r>
      <w:hyperlink r:id="rId9" w:anchor="100029" w:history="1">
        <w:r>
          <w:rPr>
            <w:rFonts w:ascii="Times New Roman" w:hAnsi="Times New Roman"/>
            <w:color w:val="000000" w:themeColor="text1"/>
            <w:sz w:val="24"/>
          </w:rPr>
          <w:t>статьи 4</w:t>
        </w:r>
      </w:hyperlink>
      <w:r>
        <w:rPr>
          <w:rFonts w:ascii="Times New Roman" w:hAnsi="Times New Roman"/>
          <w:color w:val="000000" w:themeColor="text1"/>
          <w:sz w:val="24"/>
        </w:rPr>
        <w:t> настоящего Федерального закона. Местоположение земельного участка, выделяемого в счет земельной доли, определяется участником долевой собственности в соответствии с решением общего собрания участников долевой собственности при утверждении границ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в соответствии со </w:t>
      </w:r>
      <w:hyperlink r:id="rId10" w:anchor="000057" w:history="1">
        <w:r>
          <w:rPr>
            <w:rFonts w:ascii="Times New Roman" w:hAnsi="Times New Roman"/>
            <w:color w:val="000000" w:themeColor="text1"/>
            <w:sz w:val="24"/>
          </w:rPr>
          <w:t>статьей 14</w:t>
        </w:r>
      </w:hyperlink>
      <w:r>
        <w:rPr>
          <w:rFonts w:ascii="Times New Roman" w:hAnsi="Times New Roman"/>
          <w:color w:val="000000" w:themeColor="text1"/>
          <w:sz w:val="24"/>
        </w:rPr>
        <w:t> настоящего Федерального закона. Образование земельного участка, выделяемого в счет земельной доли, осуществляется на основании этого решения общего собрания участников долевой собственности.</w:t>
      </w:r>
    </w:p>
    <w:p w:rsidR="00451082" w:rsidRDefault="0090412C">
      <w:pPr>
        <w:spacing w:after="0" w:line="276" w:lineRule="auto"/>
        <w:ind w:firstLine="567"/>
        <w:jc w:val="both"/>
        <w:rPr>
          <w:rFonts w:ascii="Times New Roman" w:hAnsi="Times New Roman"/>
          <w:color w:val="000000" w:themeColor="text1"/>
          <w:sz w:val="24"/>
        </w:rPr>
      </w:pPr>
      <w:r>
        <w:rPr>
          <w:rFonts w:ascii="Times New Roman" w:hAnsi="Times New Roman"/>
          <w:color w:val="000000" w:themeColor="text1"/>
          <w:sz w:val="24"/>
        </w:rPr>
        <w:t>В случае, если общее собрание участников долевой собственности не утвердило местоположение части находящегося в долевой собственности земельного участка, предназначенной для выделения в первоочередном порядке земельных участков в счет земельных долей в соответствии со </w:t>
      </w:r>
      <w:hyperlink r:id="rId11" w:anchor="000057" w:history="1">
        <w:r>
          <w:rPr>
            <w:rFonts w:ascii="Times New Roman" w:hAnsi="Times New Roman"/>
            <w:color w:val="000000" w:themeColor="text1"/>
            <w:sz w:val="24"/>
          </w:rPr>
          <w:t>статьей 14</w:t>
        </w:r>
      </w:hyperlink>
      <w:r>
        <w:rPr>
          <w:rFonts w:ascii="Times New Roman" w:hAnsi="Times New Roman"/>
          <w:color w:val="000000" w:themeColor="text1"/>
          <w:sz w:val="24"/>
        </w:rPr>
        <w:t> данного Федерального закона, участник долевой собственности на земельный участок из земель сельскохозяйственного назначения обязан известить в письменной форме о своем намерении выделить земельный участок в счет своей земельной доли остальных участников долевой собственности или опубликовать сообщение в средствах массовой информации, определенных субъектом Российской Федерации, с указанием предполагаемого местоположения выделяемого в счет своей земельной доли земельного участка. Указанные извещение или сообщение должны содержать описание местоположения выделяемого в счет земельной доли земельного участка, которое позволяет определить его местоположение на местности, а также указание на необходимость направления в письменной форме возражений остальных участников долевой собственности относительно местоположения этого земельного участка требующему выделения земельного участка в счет его земельной доли участнику долевой собственности или указанному в извещении представителю участника долевой собственности.</w:t>
      </w:r>
    </w:p>
    <w:p w:rsidR="00451082" w:rsidRDefault="0090412C">
      <w:pPr>
        <w:spacing w:after="0" w:line="276" w:lineRule="auto"/>
        <w:ind w:firstLine="567"/>
        <w:jc w:val="both"/>
        <w:rPr>
          <w:rFonts w:ascii="Times New Roman" w:hAnsi="Times New Roman"/>
          <w:color w:val="000000" w:themeColor="text1"/>
          <w:sz w:val="24"/>
        </w:rPr>
      </w:pPr>
      <w:r>
        <w:rPr>
          <w:rFonts w:ascii="Times New Roman" w:hAnsi="Times New Roman"/>
          <w:color w:val="000000" w:themeColor="text1"/>
          <w:sz w:val="24"/>
        </w:rPr>
        <w:t>Таким образом, предусмотренные </w:t>
      </w:r>
      <w:hyperlink r:id="rId12" w:anchor="000025" w:history="1">
        <w:r>
          <w:rPr>
            <w:rFonts w:ascii="Times New Roman" w:hAnsi="Times New Roman"/>
            <w:color w:val="000000" w:themeColor="text1"/>
            <w:sz w:val="24"/>
          </w:rPr>
          <w:t>статьей 13</w:t>
        </w:r>
      </w:hyperlink>
      <w:r>
        <w:rPr>
          <w:rFonts w:ascii="Times New Roman" w:hAnsi="Times New Roman"/>
          <w:color w:val="000000" w:themeColor="text1"/>
          <w:sz w:val="24"/>
        </w:rPr>
        <w:t> указанного Федерального закона две процедуры выдела земельного участка в счет земельной(ых) доли(ей) (по результатам общего собрания и в индивидуальном порядке) являются альтернативными способами реализации права на выдел земельной доли.</w:t>
      </w:r>
    </w:p>
    <w:p w:rsidR="00451082" w:rsidRDefault="0090412C">
      <w:pPr>
        <w:spacing w:after="0" w:line="276" w:lineRule="auto"/>
        <w:ind w:firstLine="567"/>
        <w:jc w:val="both"/>
        <w:rPr>
          <w:rFonts w:ascii="Times New Roman" w:hAnsi="Times New Roman"/>
          <w:color w:val="000000" w:themeColor="text1"/>
          <w:sz w:val="24"/>
        </w:rPr>
      </w:pPr>
      <w:bookmarkStart w:id="7" w:name="100052"/>
      <w:bookmarkEnd w:id="7"/>
      <w:r>
        <w:rPr>
          <w:rFonts w:ascii="Times New Roman" w:hAnsi="Times New Roman"/>
          <w:color w:val="000000" w:themeColor="text1"/>
          <w:sz w:val="24"/>
        </w:rPr>
        <w:t xml:space="preserve">В соответствии с Постановлением Конституционного Суда РФ от 22 апреля 2014 года N 12-П "По делу о проверке конституционности пунктов 2 - 6 статьи 13 Федерального закона "Об обороте земель сельскохозяйственного назначения" в связи с </w:t>
      </w:r>
      <w:r>
        <w:rPr>
          <w:rFonts w:ascii="Times New Roman" w:hAnsi="Times New Roman"/>
          <w:color w:val="000000" w:themeColor="text1"/>
          <w:sz w:val="24"/>
        </w:rPr>
        <w:lastRenderedPageBreak/>
        <w:t>жалобой граждан В.Л. Герасименко и Л.Н. Герасименко", вышеуказанные варианты избраны законодателем в качестве альтернативных способов реализации участниками долевой собственности на земельный участок из земель сельскохозяйственного назначения права на выдел земельного участка в счет своей земельной доли, поскольку порядок реализации участником долевой собственности на земельный участок из земель сельскохозяйственного назначения на выдел ориентирован на приоритетную защиту коллективных интересов участников долевой собственности и свидетельствует о намерении федерального законодателя обеспечить максимально эффективное использование земель сельскохозяйственного назначения, в том числе путем предоставления сособственникам земельного участка из земель сельскохозяйственного назначения возможности выделить в счет своих земельных долей те земельные участки, местоположение которых в наибольшей степени отвечало бы целям, преследуемым конкретными собственниками таких долей.</w:t>
      </w:r>
    </w:p>
    <w:p w:rsidR="00451082" w:rsidRDefault="0090412C">
      <w:pPr>
        <w:spacing w:after="0" w:line="276" w:lineRule="auto"/>
        <w:ind w:firstLine="567"/>
        <w:jc w:val="both"/>
        <w:rPr>
          <w:rFonts w:ascii="Times New Roman" w:hAnsi="Times New Roman"/>
          <w:color w:val="000000" w:themeColor="text1"/>
          <w:sz w:val="24"/>
        </w:rPr>
      </w:pPr>
      <w:bookmarkStart w:id="8" w:name="100053"/>
      <w:bookmarkEnd w:id="8"/>
      <w:r>
        <w:rPr>
          <w:rFonts w:ascii="Times New Roman" w:hAnsi="Times New Roman"/>
          <w:color w:val="000000" w:themeColor="text1"/>
          <w:sz w:val="24"/>
        </w:rPr>
        <w:t>Таким образом, в случае непроведения общего собрания с вопросом об утверждении местоположения границ выделяемых в первоочередном порядке земельных участков в счет земельных долей, участник долевой собственности вправе выделить свою земельную долю в индивидуальном порядке путем соответствующего письменного извещения о своем намерении выделить земельный участок в счет своей земельной доли остальных участников долевой собственности или путем опубликования соответствующего сообщения в СМИ.</w:t>
      </w:r>
    </w:p>
    <w:p w:rsidR="00451082" w:rsidRDefault="0090412C">
      <w:pPr>
        <w:spacing w:after="0" w:line="276" w:lineRule="auto"/>
        <w:jc w:val="both"/>
        <w:rPr>
          <w:rFonts w:ascii="Times New Roman" w:hAnsi="Times New Roman"/>
          <w:color w:val="000000" w:themeColor="text1"/>
          <w:sz w:val="24"/>
        </w:rPr>
      </w:pPr>
      <w:r>
        <w:rPr>
          <w:rFonts w:ascii="Times New Roman" w:hAnsi="Times New Roman"/>
          <w:color w:val="000000" w:themeColor="text1"/>
          <w:sz w:val="24"/>
        </w:rPr>
        <w:t>В данном гражданском споре истцы в 2007 году избрали вариант об определении местоположение земельного участка, выделяемого в счет земельной доли, на основании решения общего собрания участников долевой собственности для утверждения границ, предназначенной для выделения в первоочередном порядке земельных участков в счет земельных долей в соответствии со </w:t>
      </w:r>
      <w:hyperlink r:id="rId13" w:anchor="000057" w:history="1">
        <w:r>
          <w:rPr>
            <w:rFonts w:ascii="Times New Roman" w:hAnsi="Times New Roman"/>
            <w:color w:val="000000" w:themeColor="text1"/>
            <w:sz w:val="24"/>
          </w:rPr>
          <w:t>статьей 14</w:t>
        </w:r>
      </w:hyperlink>
      <w:r>
        <w:rPr>
          <w:rFonts w:ascii="Times New Roman" w:hAnsi="Times New Roman"/>
          <w:color w:val="000000" w:themeColor="text1"/>
          <w:sz w:val="24"/>
        </w:rPr>
        <w:t> настоящего Федерального закона, что гарантирует им право выделить свои земельные доли  согласно протоколу собрания от 16.03.2007 года, на поле №10о.</w:t>
      </w:r>
    </w:p>
    <w:p w:rsidR="00451082" w:rsidRDefault="0090412C">
      <w:pPr>
        <w:spacing w:line="276" w:lineRule="auto"/>
        <w:jc w:val="both"/>
        <w:rPr>
          <w:rFonts w:ascii="Times New Roman" w:hAnsi="Times New Roman"/>
          <w:color w:val="000000" w:themeColor="text1"/>
          <w:sz w:val="24"/>
        </w:rPr>
      </w:pPr>
      <w:r>
        <w:rPr>
          <w:rFonts w:ascii="Times New Roman" w:hAnsi="Times New Roman"/>
          <w:color w:val="000000" w:themeColor="text1"/>
          <w:sz w:val="24"/>
        </w:rPr>
        <w:t xml:space="preserve">Кроме того, имеются нарушения при изготовлении данных проектов межевания согласно </w:t>
      </w:r>
      <w:r>
        <w:rPr>
          <w:rFonts w:ascii="Times New Roman" w:hAnsi="Times New Roman"/>
          <w:color w:val="000000" w:themeColor="text1"/>
          <w:sz w:val="24"/>
          <w:highlight w:val="white"/>
        </w:rPr>
        <w:t xml:space="preserve">приказу Минэкономразвития России от 03.08.2011 N 388 "Об утверждении требований к проекту межевания земельных участков» </w:t>
      </w:r>
      <w:r>
        <w:rPr>
          <w:rFonts w:ascii="Times New Roman" w:hAnsi="Times New Roman"/>
          <w:color w:val="000000" w:themeColor="text1"/>
          <w:sz w:val="24"/>
        </w:rPr>
        <w:t>где в пункте 16  указывается, что проект межевания составляется на основе кадастровой выписки о соответствующем земельном участке или кадастрового плана соответствующей территории. В данных проектах межевании выписка приложена, однако в ней отсутствуют сведения о регистрации права всех собственников в данном земельном участке.  Зарегистрированы права только уШироковой Веры Трофимовны,Баклановой Нины Васильевны, Супренковой Светланы Николаевны, Ремизова Алексея Семеновича, Каледина Александра Федоровича.</w:t>
      </w:r>
    </w:p>
    <w:p w:rsidR="00451082" w:rsidRDefault="00451082">
      <w:pPr>
        <w:spacing w:after="0" w:line="276" w:lineRule="auto"/>
        <w:jc w:val="both"/>
      </w:pPr>
    </w:p>
    <w:p w:rsidR="00451082" w:rsidRDefault="0090412C">
      <w:pPr>
        <w:spacing w:after="0" w:line="276" w:lineRule="auto"/>
        <w:jc w:val="both"/>
        <w:rPr>
          <w:rFonts w:ascii="Times New Roman" w:hAnsi="Times New Roman"/>
          <w:sz w:val="24"/>
        </w:rPr>
      </w:pPr>
      <w:r>
        <w:rPr>
          <w:rFonts w:ascii="Times New Roman" w:hAnsi="Times New Roman"/>
          <w:sz w:val="24"/>
        </w:rPr>
        <w:t xml:space="preserve">     С учетом того, что</w:t>
      </w:r>
      <w:r w:rsidRPr="0090412C">
        <w:rPr>
          <w:rFonts w:ascii="Times New Roman" w:hAnsi="Times New Roman"/>
          <w:sz w:val="24"/>
        </w:rPr>
        <w:t xml:space="preserve"> </w:t>
      </w:r>
      <w:r>
        <w:rPr>
          <w:rFonts w:ascii="Times New Roman" w:hAnsi="Times New Roman"/>
          <w:sz w:val="24"/>
        </w:rPr>
        <w:t>ответчики Ме</w:t>
      </w:r>
      <w:r w:rsidR="00027F42">
        <w:rPr>
          <w:rFonts w:ascii="Times New Roman" w:hAnsi="Times New Roman"/>
          <w:sz w:val="24"/>
        </w:rPr>
        <w:t>в</w:t>
      </w:r>
      <w:r>
        <w:rPr>
          <w:rFonts w:ascii="Times New Roman" w:hAnsi="Times New Roman"/>
          <w:sz w:val="24"/>
        </w:rPr>
        <w:t>ша Андрей Александрович и Мекша Ольга Валентиновна, купили спорные земельные участки у собственников, которые произвели выдел земельных долей по оспариваемым проектам межевания, считаем необходимым привлечь их в качестве соответчиков,   так как предметом спора являются общие права и обязанностиответчика   и   соответчика   и   дело   не   может   быть рассмотрено без   их участия в качестве соответчиков.</w:t>
      </w:r>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 xml:space="preserve">С учетом приведенных новых доводов считаем необходимым уточнить исковые требования в соответствии  </w:t>
      </w:r>
      <w:hyperlink r:id="rId14" w:history="1">
        <w:r>
          <w:rPr>
            <w:rFonts w:ascii="Times New Roman" w:hAnsi="Times New Roman"/>
            <w:color w:val="000000" w:themeColor="text1"/>
            <w:sz w:val="24"/>
          </w:rPr>
          <w:t>ст.  35</w:t>
        </w:r>
      </w:hyperlink>
      <w:r>
        <w:rPr>
          <w:rFonts w:ascii="Times New Roman" w:hAnsi="Times New Roman"/>
          <w:color w:val="000000" w:themeColor="text1"/>
          <w:sz w:val="24"/>
        </w:rPr>
        <w:t>, ст.</w:t>
      </w:r>
      <w:hyperlink r:id="rId15" w:history="1">
        <w:r>
          <w:rPr>
            <w:rFonts w:ascii="Times New Roman" w:hAnsi="Times New Roman"/>
            <w:color w:val="000000" w:themeColor="text1"/>
            <w:sz w:val="24"/>
          </w:rPr>
          <w:t>39</w:t>
        </w:r>
      </w:hyperlink>
      <w:r>
        <w:rPr>
          <w:rFonts w:ascii="Times New Roman" w:hAnsi="Times New Roman"/>
          <w:color w:val="000000" w:themeColor="text1"/>
          <w:sz w:val="24"/>
        </w:rPr>
        <w:t xml:space="preserve"> Гражданского процессуального кодекса </w:t>
      </w:r>
      <w:r>
        <w:rPr>
          <w:rFonts w:ascii="Times New Roman" w:hAnsi="Times New Roman"/>
          <w:color w:val="000000" w:themeColor="text1"/>
          <w:sz w:val="24"/>
        </w:rPr>
        <w:lastRenderedPageBreak/>
        <w:t xml:space="preserve">Российской Федерации, и порядкесо </w:t>
      </w:r>
      <w:hyperlink r:id="rId16" w:history="1">
        <w:r>
          <w:rPr>
            <w:rFonts w:ascii="Times New Roman" w:hAnsi="Times New Roman"/>
            <w:color w:val="000000" w:themeColor="text1"/>
            <w:sz w:val="24"/>
          </w:rPr>
          <w:t>ст. 40</w:t>
        </w:r>
      </w:hyperlink>
      <w:r>
        <w:rPr>
          <w:rFonts w:ascii="Times New Roman" w:hAnsi="Times New Roman"/>
          <w:color w:val="000000" w:themeColor="text1"/>
          <w:sz w:val="24"/>
        </w:rPr>
        <w:t xml:space="preserve">, </w:t>
      </w:r>
      <w:hyperlink r:id="rId17" w:history="1">
        <w:r>
          <w:rPr>
            <w:rFonts w:ascii="Times New Roman" w:hAnsi="Times New Roman"/>
            <w:color w:val="000000" w:themeColor="text1"/>
            <w:sz w:val="24"/>
          </w:rPr>
          <w:t>п. 4 ч. 1</w:t>
        </w:r>
      </w:hyperlink>
      <w:r>
        <w:rPr>
          <w:rFonts w:ascii="Times New Roman" w:hAnsi="Times New Roman"/>
          <w:color w:val="000000" w:themeColor="text1"/>
          <w:sz w:val="24"/>
        </w:rPr>
        <w:t xml:space="preserve"> ст.150 Гражданского процессуального кодекса Российской Федерации привлечь соответчиков.</w:t>
      </w:r>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 xml:space="preserve"> На основании изложенного просим:</w:t>
      </w:r>
    </w:p>
    <w:p w:rsidR="00451082" w:rsidRDefault="00451082">
      <w:pPr>
        <w:jc w:val="both"/>
        <w:rPr>
          <w:rFonts w:ascii="Times New Roman" w:hAnsi="Times New Roman"/>
          <w:color w:val="000000" w:themeColor="text1"/>
          <w:sz w:val="24"/>
        </w:rPr>
      </w:pPr>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 xml:space="preserve">    принять   уточнение   исковых требований по делу № </w:t>
      </w:r>
      <w:r>
        <w:rPr>
          <w:rFonts w:ascii="Times New Roman" w:hAnsi="Times New Roman"/>
          <w:color w:val="000000" w:themeColor="text1"/>
          <w:sz w:val="24"/>
          <w:highlight w:val="white"/>
        </w:rPr>
        <w:t>2-43/2026</w:t>
      </w:r>
      <w:r>
        <w:rPr>
          <w:rFonts w:ascii="Times New Roman" w:hAnsi="Times New Roman"/>
          <w:color w:val="000000" w:themeColor="text1"/>
          <w:sz w:val="24"/>
        </w:rPr>
        <w:t xml:space="preserve"> по иску Захарова Владимира Ивановича, Холодкова Василия Витальевича, Холодкова Александра Витальевича, Маркина Владимира Николаевича, Маленковой Галины Григорьевны, Мигулиной Светланы Николаевны, Текутьева Владимира Владимировича, Текутьевой Клавдии Дмитриевны к Мевша Андрею Александровичу, Мевша Ольге Валентиновне о признании межевания недействительным</w:t>
      </w:r>
    </w:p>
    <w:p w:rsidR="00451082" w:rsidRDefault="00451082">
      <w:pPr>
        <w:spacing w:after="0" w:line="276" w:lineRule="auto"/>
        <w:jc w:val="both"/>
        <w:rPr>
          <w:rFonts w:ascii="Times New Roman" w:hAnsi="Times New Roman"/>
          <w:sz w:val="24"/>
          <w:u w:val="single"/>
        </w:rPr>
      </w:pPr>
    </w:p>
    <w:p w:rsidR="00451082" w:rsidRDefault="0090412C">
      <w:pPr>
        <w:pStyle w:val="pboth"/>
        <w:numPr>
          <w:ilvl w:val="0"/>
          <w:numId w:val="1"/>
        </w:numPr>
        <w:spacing w:after="0" w:line="276" w:lineRule="auto"/>
        <w:jc w:val="both"/>
        <w:rPr>
          <w:color w:val="111111"/>
        </w:rPr>
      </w:pPr>
      <w:bookmarkStart w:id="9" w:name="_Hlk223636855"/>
      <w:r>
        <w:rPr>
          <w:color w:val="111111"/>
        </w:rPr>
        <w:t xml:space="preserve">Признать недействительными межевой план </w:t>
      </w:r>
      <w:r>
        <w:rPr>
          <w:color w:val="111111"/>
          <w:highlight w:val="yellow"/>
        </w:rPr>
        <w:t>__ДАТА________,</w:t>
      </w:r>
      <w:r>
        <w:rPr>
          <w:color w:val="111111"/>
        </w:rPr>
        <w:t xml:space="preserve"> проект межевания от 17.03.2024 года, постановку на государственный кадастровый учет земельных участков, исключить из единого государственного реестра недвижимости сведения о границах, в отношении: </w:t>
      </w:r>
      <w:bookmarkEnd w:id="9"/>
    </w:p>
    <w:p w:rsidR="00451082" w:rsidRDefault="0090412C">
      <w:pPr>
        <w:pStyle w:val="a3"/>
        <w:spacing w:after="0" w:line="276" w:lineRule="auto"/>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47100 кв.м,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61:41:0000000:19826</w:t>
      </w:r>
    </w:p>
    <w:p w:rsidR="00451082" w:rsidRDefault="0090412C">
      <w:pPr>
        <w:pStyle w:val="a3"/>
        <w:spacing w:after="0" w:line="276" w:lineRule="auto"/>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47100 кв.м,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61:41:0000000:19828</w:t>
      </w:r>
    </w:p>
    <w:p w:rsidR="00451082" w:rsidRDefault="0090412C">
      <w:pPr>
        <w:pStyle w:val="a3"/>
        <w:spacing w:after="0" w:line="276" w:lineRule="auto"/>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50000 кв.м,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61:41:0000000:19829</w:t>
      </w:r>
    </w:p>
    <w:p w:rsidR="00451082" w:rsidRDefault="0090412C">
      <w:pPr>
        <w:pStyle w:val="a3"/>
        <w:spacing w:after="0" w:line="276" w:lineRule="auto"/>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47100 кв.м,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61:41:0000000:19830</w:t>
      </w:r>
    </w:p>
    <w:p w:rsidR="00451082" w:rsidRDefault="0090412C">
      <w:pPr>
        <w:spacing w:after="0" w:line="276" w:lineRule="auto"/>
        <w:ind w:left="709" w:hanging="142"/>
        <w:jc w:val="both"/>
        <w:rPr>
          <w:rFonts w:ascii="Times New Roman" w:hAnsi="Times New Roman"/>
          <w:color w:val="000000" w:themeColor="text1"/>
          <w:sz w:val="24"/>
        </w:rPr>
      </w:pPr>
      <w:r>
        <w:rPr>
          <w:rFonts w:ascii="Times New Roman" w:hAnsi="Times New Roman"/>
          <w:color w:val="000000" w:themeColor="text1"/>
          <w:sz w:val="24"/>
        </w:rPr>
        <w:t xml:space="preserve">    земельный участок площадью 46000 кв.м, адрес: Российская Федерация, Ростовская область, Цимлянский район, СПК « Новоцимлянский», по берегам рек «Цимла» и «Россошь», урочища «Большие», кадастровый номер земельного участка 61:41:0000000:19831.</w:t>
      </w:r>
    </w:p>
    <w:p w:rsidR="00451082" w:rsidRDefault="0090412C">
      <w:pPr>
        <w:pStyle w:val="pboth"/>
        <w:numPr>
          <w:ilvl w:val="0"/>
          <w:numId w:val="1"/>
        </w:numPr>
        <w:spacing w:after="0" w:line="276" w:lineRule="auto"/>
        <w:jc w:val="both"/>
        <w:rPr>
          <w:color w:val="000000" w:themeColor="text1"/>
        </w:rPr>
      </w:pPr>
      <w:r>
        <w:rPr>
          <w:color w:val="111111"/>
        </w:rPr>
        <w:t xml:space="preserve">Признать недействительными межевой план </w:t>
      </w:r>
      <w:r>
        <w:rPr>
          <w:color w:val="111111"/>
          <w:highlight w:val="yellow"/>
        </w:rPr>
        <w:t>__ДАТА________,</w:t>
      </w:r>
      <w:r>
        <w:rPr>
          <w:color w:val="111111"/>
        </w:rPr>
        <w:t xml:space="preserve"> проект межевания от 27.12.2023 года, постановку на государственный кадастровый учет земельных участков, исключить из единого государственного реестра недвижимости сведения о границах, в отношении</w:t>
      </w:r>
      <w:r>
        <w:rPr>
          <w:color w:val="000000" w:themeColor="text1"/>
        </w:rPr>
        <w:t>:</w:t>
      </w:r>
    </w:p>
    <w:p w:rsidR="00451082" w:rsidRDefault="0090412C">
      <w:pPr>
        <w:pStyle w:val="pboth"/>
        <w:spacing w:after="0" w:line="276" w:lineRule="auto"/>
        <w:ind w:left="720"/>
        <w:jc w:val="both"/>
        <w:rPr>
          <w:color w:val="000000" w:themeColor="text1"/>
        </w:rPr>
      </w:pPr>
      <w:r>
        <w:rPr>
          <w:color w:val="111111"/>
        </w:rPr>
        <w:lastRenderedPageBreak/>
        <w:t>з</w:t>
      </w:r>
      <w:r>
        <w:rPr>
          <w:color w:val="000000" w:themeColor="text1"/>
        </w:rPr>
        <w:t>емельный участок площадью 57000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61:41:0600003:1416.</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 xml:space="preserve">  земельный участок площадью 471000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61:41:0600003:1415.</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57000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61:41:0600003:1414.</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84800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61:41:0600003:1413.</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48000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61:41:0600003:1412.</w:t>
      </w:r>
    </w:p>
    <w:p w:rsidR="00451082" w:rsidRDefault="0090412C">
      <w:pPr>
        <w:spacing w:after="0"/>
        <w:ind w:left="709" w:hanging="283"/>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59000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61:41:0600003:1411.</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48000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61:41:0600003:1410.</w:t>
      </w:r>
    </w:p>
    <w:p w:rsidR="00451082" w:rsidRDefault="0090412C">
      <w:pPr>
        <w:pStyle w:val="a3"/>
        <w:spacing w:after="0"/>
        <w:jc w:val="both"/>
        <w:rPr>
          <w:rFonts w:ascii="Times New Roman" w:hAnsi="Times New Roman"/>
          <w:color w:val="000000" w:themeColor="text1"/>
          <w:sz w:val="24"/>
        </w:rPr>
      </w:pPr>
      <w:r>
        <w:rPr>
          <w:rFonts w:ascii="Times New Roman" w:hAnsi="Times New Roman"/>
          <w:color w:val="000000" w:themeColor="text1"/>
          <w:sz w:val="24"/>
        </w:rPr>
        <w:t>земельный участок площадью 50000 кв.м, адрес: Ростовская область, Цимлянский район,  Российская Федерация, СПК « Новоцимлянский», по берегам рек «Цимла» и «Россошь», кадастровый номер земельного участка 61:41:0600003:1409.</w:t>
      </w:r>
    </w:p>
    <w:p w:rsidR="00451082" w:rsidRDefault="00451082">
      <w:pPr>
        <w:pStyle w:val="pboth"/>
        <w:spacing w:after="0" w:line="276" w:lineRule="auto"/>
        <w:ind w:left="720"/>
        <w:jc w:val="both"/>
        <w:rPr>
          <w:color w:val="111111"/>
        </w:rPr>
      </w:pPr>
    </w:p>
    <w:p w:rsidR="00451082" w:rsidRDefault="0090412C">
      <w:pPr>
        <w:pStyle w:val="pboth"/>
        <w:spacing w:after="0" w:line="276" w:lineRule="auto"/>
        <w:jc w:val="both"/>
        <w:rPr>
          <w:color w:val="111111"/>
        </w:rPr>
      </w:pPr>
      <w:r>
        <w:rPr>
          <w:color w:val="111111"/>
        </w:rPr>
        <w:t>Привлечь соответчиков:</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Болдырева Лариса Николаевна,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Болдырев Александр Николаевич,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Шевцов Павел Васильевич,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Шведова Наталия Яковлевна,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Хохлачева Людмила Геннадьевна 01.09.1962 года рождения, паспорт 6008 034924, выдан 18.10.2007 года Межрайонный отдел УФМС России по Ростовской области в гор. Цимлянск, адрес регистрации: Ростовская область, Цимлянский район, х. Ремизов, ул. Центральная, д.30.</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Полноум Елена Николаевна,</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Химина Лидия Николаевна,</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 Химин Сергей Федорович,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Лысова Ольга Алексеевна, </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Беляевский Николай Антонович</w:t>
      </w:r>
    </w:p>
    <w:p w:rsidR="00451082" w:rsidRDefault="0090412C">
      <w:pPr>
        <w:spacing w:line="240" w:lineRule="auto"/>
        <w:jc w:val="both"/>
        <w:rPr>
          <w:rFonts w:ascii="Times New Roman" w:hAnsi="Times New Roman"/>
          <w:color w:val="000000" w:themeColor="text1"/>
          <w:sz w:val="24"/>
        </w:rPr>
      </w:pPr>
      <w:bookmarkStart w:id="10" w:name="_Hlk223689213"/>
      <w:r>
        <w:rPr>
          <w:rFonts w:ascii="Times New Roman" w:hAnsi="Times New Roman"/>
          <w:color w:val="000000" w:themeColor="text1"/>
          <w:sz w:val="24"/>
        </w:rPr>
        <w:lastRenderedPageBreak/>
        <w:t>Широкова Вера Трофимовна, 24.11.1942 года рождения, паспорт 6003 037769 выдан 29.08.2002 года отдел внутренних дел Цимлянского района Ростовской области, адрес регистрации: Ростовская область, Цимлянский район, х. Богатырев, ул. Весенняя д.30.</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Бакланова Нина Васильевна,24.10.1959 года рождения, паспорт 6005 143885 выдан 25.12.2004 года отдел внутренних дел Цимлянского района Ростовской области, адрес регистрации: Ростовская область, Цимлянский район, ст-ца Новоцимлянская, ул. Молодежная д.50.</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 Супренкова Светлана Николаевна,21.06.1960 года рождения, паспорт 6005 389714 выдан 19.07.2005 года отдел внутренних дел Цимлянского района Ростовской области, адрес регистрации: Ростовская область, Цимлянский район, х. Ремизов, ул. Северная д.55.</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 xml:space="preserve"> Ремизов Алексей Семенович, 23.04.1962 года рождения, паспорт 6006 855028, выдан 26.04.2007 года Межрайонный отдел УФМС России по Ростовской области в гор. Цимлянск, адрес регистрации: Ростовская область, Цимлянский район, х. Ремизов, ул. Парковая, д.11.</w:t>
      </w:r>
    </w:p>
    <w:p w:rsidR="00451082" w:rsidRDefault="0090412C">
      <w:pPr>
        <w:spacing w:line="240" w:lineRule="auto"/>
        <w:jc w:val="both"/>
        <w:rPr>
          <w:rFonts w:ascii="Times New Roman" w:hAnsi="Times New Roman"/>
          <w:color w:val="000000" w:themeColor="text1"/>
          <w:sz w:val="24"/>
        </w:rPr>
      </w:pPr>
      <w:r>
        <w:rPr>
          <w:rFonts w:ascii="Times New Roman" w:hAnsi="Times New Roman"/>
          <w:color w:val="000000" w:themeColor="text1"/>
          <w:sz w:val="24"/>
        </w:rPr>
        <w:t>Каледин Александр Федорович, 26.08.1954 года рождения, паспорт 6004 474978 выдан 08.10.2003 года Орловский РОВД Ростовской области, адрес регистрации: Ростовская область, Орловский район, х. Каменная Балка ул. Молодежная д.61, кв.1.</w:t>
      </w:r>
      <w:bookmarkEnd w:id="10"/>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 xml:space="preserve">Мануйлов Александр Васильевич, </w:t>
      </w:r>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Плахов Иван Геннадьевич,</w:t>
      </w:r>
    </w:p>
    <w:p w:rsidR="00451082" w:rsidRDefault="0090412C">
      <w:pPr>
        <w:jc w:val="both"/>
        <w:rPr>
          <w:rFonts w:ascii="Times New Roman" w:hAnsi="Times New Roman"/>
          <w:color w:val="000000" w:themeColor="text1"/>
          <w:sz w:val="24"/>
        </w:rPr>
      </w:pPr>
      <w:r>
        <w:rPr>
          <w:rFonts w:ascii="Times New Roman" w:hAnsi="Times New Roman"/>
          <w:color w:val="000000" w:themeColor="text1"/>
          <w:sz w:val="24"/>
        </w:rPr>
        <w:t>Хохлачев Алексей Александрович</w:t>
      </w:r>
    </w:p>
    <w:p w:rsidR="00451082" w:rsidRDefault="00451082"/>
    <w:p w:rsidR="00451082" w:rsidRDefault="00451082">
      <w:pPr>
        <w:pStyle w:val="pboth"/>
        <w:spacing w:after="0" w:line="276" w:lineRule="auto"/>
        <w:jc w:val="both"/>
        <w:rPr>
          <w:color w:val="111111"/>
        </w:rPr>
      </w:pPr>
    </w:p>
    <w:p w:rsidR="00451082" w:rsidRDefault="0090412C">
      <w:pPr>
        <w:pStyle w:val="pboth"/>
        <w:spacing w:after="0" w:line="276" w:lineRule="auto"/>
        <w:ind w:left="720"/>
        <w:jc w:val="both"/>
        <w:rPr>
          <w:color w:val="111111"/>
        </w:rPr>
      </w:pPr>
      <w:r>
        <w:rPr>
          <w:color w:val="111111"/>
        </w:rPr>
        <w:t>Представители истцов:</w:t>
      </w:r>
    </w:p>
    <w:p w:rsidR="00451082" w:rsidRDefault="00451082">
      <w:pPr>
        <w:pStyle w:val="pboth"/>
        <w:spacing w:after="0" w:line="276" w:lineRule="auto"/>
        <w:ind w:left="720"/>
        <w:jc w:val="both"/>
        <w:rPr>
          <w:color w:val="111111"/>
        </w:rPr>
      </w:pPr>
    </w:p>
    <w:p w:rsidR="00451082" w:rsidRDefault="0090412C">
      <w:pPr>
        <w:pStyle w:val="pboth"/>
        <w:spacing w:after="0" w:line="276" w:lineRule="auto"/>
        <w:ind w:left="720"/>
        <w:jc w:val="both"/>
        <w:rPr>
          <w:color w:val="111111"/>
        </w:rPr>
      </w:pPr>
      <w:r>
        <w:rPr>
          <w:color w:val="111111"/>
        </w:rPr>
        <w:t>______________Казанкова Оксана Александровна</w:t>
      </w:r>
    </w:p>
    <w:p w:rsidR="00451082" w:rsidRDefault="0090412C">
      <w:pPr>
        <w:pStyle w:val="pboth"/>
        <w:spacing w:after="0" w:line="276" w:lineRule="auto"/>
        <w:ind w:left="720"/>
        <w:jc w:val="both"/>
        <w:rPr>
          <w:color w:val="111111"/>
        </w:rPr>
      </w:pPr>
      <w:r>
        <w:rPr>
          <w:color w:val="111111"/>
        </w:rPr>
        <w:t>______________Курмоярцев Роман Сергеевич</w:t>
      </w:r>
    </w:p>
    <w:sectPr w:rsidR="00451082" w:rsidSect="00451082">
      <w:pgSz w:w="11906" w:h="16838"/>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4F48C3"/>
    <w:multiLevelType w:val="multilevel"/>
    <w:tmpl w:val="5FC8E3E4"/>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2"/>
  <w:proofState w:spelling="clean"/>
  <w:defaultTabStop w:val="708"/>
  <w:characterSpacingControl w:val="doNotCompress"/>
  <w:compat/>
  <w:rsids>
    <w:rsidRoot w:val="00451082"/>
    <w:rsid w:val="00027F42"/>
    <w:rsid w:val="00451082"/>
    <w:rsid w:val="0090412C"/>
    <w:rsid w:val="00D01A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451082"/>
  </w:style>
  <w:style w:type="paragraph" w:styleId="10">
    <w:name w:val="heading 1"/>
    <w:next w:val="a"/>
    <w:link w:val="11"/>
    <w:uiPriority w:val="9"/>
    <w:qFormat/>
    <w:rsid w:val="00451082"/>
    <w:pPr>
      <w:spacing w:before="120" w:after="120"/>
      <w:jc w:val="both"/>
      <w:outlineLvl w:val="0"/>
    </w:pPr>
    <w:rPr>
      <w:rFonts w:ascii="XO Thames" w:hAnsi="XO Thames"/>
      <w:b/>
      <w:sz w:val="32"/>
    </w:rPr>
  </w:style>
  <w:style w:type="paragraph" w:styleId="2">
    <w:name w:val="heading 2"/>
    <w:next w:val="a"/>
    <w:link w:val="20"/>
    <w:uiPriority w:val="9"/>
    <w:qFormat/>
    <w:rsid w:val="00451082"/>
    <w:pPr>
      <w:spacing w:before="120" w:after="120"/>
      <w:jc w:val="both"/>
      <w:outlineLvl w:val="1"/>
    </w:pPr>
    <w:rPr>
      <w:rFonts w:ascii="XO Thames" w:hAnsi="XO Thames"/>
      <w:b/>
      <w:sz w:val="28"/>
    </w:rPr>
  </w:style>
  <w:style w:type="paragraph" w:styleId="3">
    <w:name w:val="heading 3"/>
    <w:next w:val="a"/>
    <w:link w:val="30"/>
    <w:uiPriority w:val="9"/>
    <w:qFormat/>
    <w:rsid w:val="00451082"/>
    <w:pPr>
      <w:spacing w:before="120" w:after="120"/>
      <w:jc w:val="both"/>
      <w:outlineLvl w:val="2"/>
    </w:pPr>
    <w:rPr>
      <w:rFonts w:ascii="XO Thames" w:hAnsi="XO Thames"/>
      <w:b/>
      <w:sz w:val="26"/>
    </w:rPr>
  </w:style>
  <w:style w:type="paragraph" w:styleId="4">
    <w:name w:val="heading 4"/>
    <w:next w:val="a"/>
    <w:link w:val="40"/>
    <w:uiPriority w:val="9"/>
    <w:qFormat/>
    <w:rsid w:val="00451082"/>
    <w:pPr>
      <w:spacing w:before="120" w:after="120"/>
      <w:jc w:val="both"/>
      <w:outlineLvl w:val="3"/>
    </w:pPr>
    <w:rPr>
      <w:rFonts w:ascii="XO Thames" w:hAnsi="XO Thames"/>
      <w:b/>
      <w:sz w:val="24"/>
    </w:rPr>
  </w:style>
  <w:style w:type="paragraph" w:styleId="5">
    <w:name w:val="heading 5"/>
    <w:next w:val="a"/>
    <w:link w:val="50"/>
    <w:uiPriority w:val="9"/>
    <w:qFormat/>
    <w:rsid w:val="00451082"/>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451082"/>
  </w:style>
  <w:style w:type="paragraph" w:styleId="21">
    <w:name w:val="toc 2"/>
    <w:next w:val="a"/>
    <w:link w:val="22"/>
    <w:uiPriority w:val="39"/>
    <w:rsid w:val="00451082"/>
    <w:pPr>
      <w:ind w:left="200"/>
    </w:pPr>
    <w:rPr>
      <w:rFonts w:ascii="XO Thames" w:hAnsi="XO Thames"/>
      <w:sz w:val="28"/>
    </w:rPr>
  </w:style>
  <w:style w:type="character" w:customStyle="1" w:styleId="22">
    <w:name w:val="Оглавление 2 Знак"/>
    <w:link w:val="21"/>
    <w:rsid w:val="00451082"/>
    <w:rPr>
      <w:rFonts w:ascii="XO Thames" w:hAnsi="XO Thames"/>
      <w:sz w:val="28"/>
    </w:rPr>
  </w:style>
  <w:style w:type="paragraph" w:styleId="41">
    <w:name w:val="toc 4"/>
    <w:next w:val="a"/>
    <w:link w:val="42"/>
    <w:uiPriority w:val="39"/>
    <w:rsid w:val="00451082"/>
    <w:pPr>
      <w:ind w:left="600"/>
    </w:pPr>
    <w:rPr>
      <w:rFonts w:ascii="XO Thames" w:hAnsi="XO Thames"/>
      <w:sz w:val="28"/>
    </w:rPr>
  </w:style>
  <w:style w:type="character" w:customStyle="1" w:styleId="42">
    <w:name w:val="Оглавление 4 Знак"/>
    <w:link w:val="41"/>
    <w:rsid w:val="00451082"/>
    <w:rPr>
      <w:rFonts w:ascii="XO Thames" w:hAnsi="XO Thames"/>
      <w:sz w:val="28"/>
    </w:rPr>
  </w:style>
  <w:style w:type="paragraph" w:styleId="6">
    <w:name w:val="toc 6"/>
    <w:next w:val="a"/>
    <w:link w:val="60"/>
    <w:uiPriority w:val="39"/>
    <w:rsid w:val="00451082"/>
    <w:pPr>
      <w:ind w:left="1000"/>
    </w:pPr>
    <w:rPr>
      <w:rFonts w:ascii="XO Thames" w:hAnsi="XO Thames"/>
      <w:sz w:val="28"/>
    </w:rPr>
  </w:style>
  <w:style w:type="character" w:customStyle="1" w:styleId="60">
    <w:name w:val="Оглавление 6 Знак"/>
    <w:link w:val="6"/>
    <w:rsid w:val="00451082"/>
    <w:rPr>
      <w:rFonts w:ascii="XO Thames" w:hAnsi="XO Thames"/>
      <w:sz w:val="28"/>
    </w:rPr>
  </w:style>
  <w:style w:type="paragraph" w:styleId="7">
    <w:name w:val="toc 7"/>
    <w:next w:val="a"/>
    <w:link w:val="70"/>
    <w:uiPriority w:val="39"/>
    <w:rsid w:val="00451082"/>
    <w:pPr>
      <w:ind w:left="1200"/>
    </w:pPr>
    <w:rPr>
      <w:rFonts w:ascii="XO Thames" w:hAnsi="XO Thames"/>
      <w:sz w:val="28"/>
    </w:rPr>
  </w:style>
  <w:style w:type="character" w:customStyle="1" w:styleId="70">
    <w:name w:val="Оглавление 7 Знак"/>
    <w:link w:val="7"/>
    <w:rsid w:val="00451082"/>
    <w:rPr>
      <w:rFonts w:ascii="XO Thames" w:hAnsi="XO Thames"/>
      <w:sz w:val="28"/>
    </w:rPr>
  </w:style>
  <w:style w:type="paragraph" w:customStyle="1" w:styleId="Endnote">
    <w:name w:val="Endnote"/>
    <w:link w:val="Endnote0"/>
    <w:rsid w:val="00451082"/>
    <w:pPr>
      <w:ind w:firstLine="851"/>
      <w:jc w:val="both"/>
    </w:pPr>
    <w:rPr>
      <w:rFonts w:ascii="XO Thames" w:hAnsi="XO Thames"/>
    </w:rPr>
  </w:style>
  <w:style w:type="character" w:customStyle="1" w:styleId="Endnote0">
    <w:name w:val="Endnote"/>
    <w:link w:val="Endnote"/>
    <w:rsid w:val="00451082"/>
    <w:rPr>
      <w:rFonts w:ascii="XO Thames" w:hAnsi="XO Thames"/>
      <w:sz w:val="22"/>
    </w:rPr>
  </w:style>
  <w:style w:type="character" w:customStyle="1" w:styleId="30">
    <w:name w:val="Заголовок 3 Знак"/>
    <w:link w:val="3"/>
    <w:rsid w:val="00451082"/>
    <w:rPr>
      <w:rFonts w:ascii="XO Thames" w:hAnsi="XO Thames"/>
      <w:b/>
      <w:sz w:val="26"/>
    </w:rPr>
  </w:style>
  <w:style w:type="paragraph" w:styleId="a3">
    <w:name w:val="List Paragraph"/>
    <w:basedOn w:val="a"/>
    <w:link w:val="a4"/>
    <w:rsid w:val="00451082"/>
    <w:pPr>
      <w:ind w:left="720"/>
      <w:contextualSpacing/>
    </w:pPr>
  </w:style>
  <w:style w:type="character" w:customStyle="1" w:styleId="a4">
    <w:name w:val="Абзац списка Знак"/>
    <w:basedOn w:val="1"/>
    <w:link w:val="a3"/>
    <w:rsid w:val="00451082"/>
  </w:style>
  <w:style w:type="paragraph" w:styleId="31">
    <w:name w:val="toc 3"/>
    <w:next w:val="a"/>
    <w:link w:val="32"/>
    <w:uiPriority w:val="39"/>
    <w:rsid w:val="00451082"/>
    <w:pPr>
      <w:ind w:left="400"/>
    </w:pPr>
    <w:rPr>
      <w:rFonts w:ascii="XO Thames" w:hAnsi="XO Thames"/>
      <w:sz w:val="28"/>
    </w:rPr>
  </w:style>
  <w:style w:type="character" w:customStyle="1" w:styleId="32">
    <w:name w:val="Оглавление 3 Знак"/>
    <w:link w:val="31"/>
    <w:rsid w:val="00451082"/>
    <w:rPr>
      <w:rFonts w:ascii="XO Thames" w:hAnsi="XO Thames"/>
      <w:sz w:val="28"/>
    </w:rPr>
  </w:style>
  <w:style w:type="paragraph" w:customStyle="1" w:styleId="12">
    <w:name w:val="Основной шрифт абзаца1"/>
    <w:link w:val="5"/>
    <w:rsid w:val="00451082"/>
  </w:style>
  <w:style w:type="character" w:customStyle="1" w:styleId="50">
    <w:name w:val="Заголовок 5 Знак"/>
    <w:link w:val="5"/>
    <w:rsid w:val="00451082"/>
    <w:rPr>
      <w:rFonts w:ascii="XO Thames" w:hAnsi="XO Thames"/>
      <w:b/>
      <w:sz w:val="22"/>
    </w:rPr>
  </w:style>
  <w:style w:type="character" w:customStyle="1" w:styleId="11">
    <w:name w:val="Заголовок 1 Знак"/>
    <w:link w:val="10"/>
    <w:rsid w:val="00451082"/>
    <w:rPr>
      <w:rFonts w:ascii="XO Thames" w:hAnsi="XO Thames"/>
      <w:b/>
      <w:sz w:val="32"/>
    </w:rPr>
  </w:style>
  <w:style w:type="paragraph" w:customStyle="1" w:styleId="13">
    <w:name w:val="Гиперссылка1"/>
    <w:basedOn w:val="12"/>
    <w:link w:val="a5"/>
    <w:rsid w:val="00451082"/>
    <w:rPr>
      <w:color w:val="0000FF"/>
      <w:u w:val="single"/>
    </w:rPr>
  </w:style>
  <w:style w:type="character" w:styleId="a5">
    <w:name w:val="Hyperlink"/>
    <w:basedOn w:val="a0"/>
    <w:link w:val="13"/>
    <w:rsid w:val="00451082"/>
    <w:rPr>
      <w:color w:val="0000FF"/>
      <w:u w:val="single"/>
    </w:rPr>
  </w:style>
  <w:style w:type="paragraph" w:customStyle="1" w:styleId="Footnote">
    <w:name w:val="Footnote"/>
    <w:link w:val="Footnote0"/>
    <w:rsid w:val="00451082"/>
    <w:pPr>
      <w:ind w:firstLine="851"/>
      <w:jc w:val="both"/>
    </w:pPr>
    <w:rPr>
      <w:rFonts w:ascii="XO Thames" w:hAnsi="XO Thames"/>
    </w:rPr>
  </w:style>
  <w:style w:type="character" w:customStyle="1" w:styleId="Footnote0">
    <w:name w:val="Footnote"/>
    <w:link w:val="Footnote"/>
    <w:rsid w:val="00451082"/>
    <w:rPr>
      <w:rFonts w:ascii="XO Thames" w:hAnsi="XO Thames"/>
      <w:sz w:val="22"/>
    </w:rPr>
  </w:style>
  <w:style w:type="paragraph" w:styleId="14">
    <w:name w:val="toc 1"/>
    <w:next w:val="a"/>
    <w:link w:val="15"/>
    <w:uiPriority w:val="39"/>
    <w:rsid w:val="00451082"/>
    <w:rPr>
      <w:rFonts w:ascii="XO Thames" w:hAnsi="XO Thames"/>
      <w:b/>
      <w:sz w:val="28"/>
    </w:rPr>
  </w:style>
  <w:style w:type="character" w:customStyle="1" w:styleId="15">
    <w:name w:val="Оглавление 1 Знак"/>
    <w:link w:val="14"/>
    <w:rsid w:val="00451082"/>
    <w:rPr>
      <w:rFonts w:ascii="XO Thames" w:hAnsi="XO Thames"/>
      <w:b/>
      <w:sz w:val="28"/>
    </w:rPr>
  </w:style>
  <w:style w:type="paragraph" w:customStyle="1" w:styleId="HeaderandFooter">
    <w:name w:val="Header and Footer"/>
    <w:link w:val="HeaderandFooter0"/>
    <w:rsid w:val="00451082"/>
    <w:pPr>
      <w:spacing w:line="240" w:lineRule="auto"/>
      <w:jc w:val="both"/>
    </w:pPr>
    <w:rPr>
      <w:rFonts w:ascii="XO Thames" w:hAnsi="XO Thames"/>
      <w:sz w:val="28"/>
    </w:rPr>
  </w:style>
  <w:style w:type="character" w:customStyle="1" w:styleId="HeaderandFooter0">
    <w:name w:val="Header and Footer"/>
    <w:link w:val="HeaderandFooter"/>
    <w:rsid w:val="00451082"/>
    <w:rPr>
      <w:rFonts w:ascii="XO Thames" w:hAnsi="XO Thames"/>
      <w:sz w:val="28"/>
    </w:rPr>
  </w:style>
  <w:style w:type="paragraph" w:styleId="9">
    <w:name w:val="toc 9"/>
    <w:next w:val="a"/>
    <w:link w:val="90"/>
    <w:uiPriority w:val="39"/>
    <w:rsid w:val="00451082"/>
    <w:pPr>
      <w:ind w:left="1600"/>
    </w:pPr>
    <w:rPr>
      <w:rFonts w:ascii="XO Thames" w:hAnsi="XO Thames"/>
      <w:sz w:val="28"/>
    </w:rPr>
  </w:style>
  <w:style w:type="character" w:customStyle="1" w:styleId="90">
    <w:name w:val="Оглавление 9 Знак"/>
    <w:link w:val="9"/>
    <w:rsid w:val="00451082"/>
    <w:rPr>
      <w:rFonts w:ascii="XO Thames" w:hAnsi="XO Thames"/>
      <w:sz w:val="28"/>
    </w:rPr>
  </w:style>
  <w:style w:type="paragraph" w:styleId="8">
    <w:name w:val="toc 8"/>
    <w:next w:val="a"/>
    <w:link w:val="80"/>
    <w:uiPriority w:val="39"/>
    <w:rsid w:val="00451082"/>
    <w:pPr>
      <w:ind w:left="1400"/>
    </w:pPr>
    <w:rPr>
      <w:rFonts w:ascii="XO Thames" w:hAnsi="XO Thames"/>
      <w:sz w:val="28"/>
    </w:rPr>
  </w:style>
  <w:style w:type="character" w:customStyle="1" w:styleId="80">
    <w:name w:val="Оглавление 8 Знак"/>
    <w:link w:val="8"/>
    <w:rsid w:val="00451082"/>
    <w:rPr>
      <w:rFonts w:ascii="XO Thames" w:hAnsi="XO Thames"/>
      <w:sz w:val="28"/>
    </w:rPr>
  </w:style>
  <w:style w:type="paragraph" w:styleId="51">
    <w:name w:val="toc 5"/>
    <w:next w:val="a"/>
    <w:link w:val="52"/>
    <w:uiPriority w:val="39"/>
    <w:rsid w:val="00451082"/>
    <w:pPr>
      <w:ind w:left="800"/>
    </w:pPr>
    <w:rPr>
      <w:rFonts w:ascii="XO Thames" w:hAnsi="XO Thames"/>
      <w:sz w:val="28"/>
    </w:rPr>
  </w:style>
  <w:style w:type="character" w:customStyle="1" w:styleId="52">
    <w:name w:val="Оглавление 5 Знак"/>
    <w:link w:val="51"/>
    <w:rsid w:val="00451082"/>
    <w:rPr>
      <w:rFonts w:ascii="XO Thames" w:hAnsi="XO Thames"/>
      <w:sz w:val="28"/>
    </w:rPr>
  </w:style>
  <w:style w:type="paragraph" w:customStyle="1" w:styleId="pboth">
    <w:name w:val="pboth"/>
    <w:basedOn w:val="a"/>
    <w:link w:val="pboth0"/>
    <w:rsid w:val="00451082"/>
    <w:pPr>
      <w:spacing w:beforeAutospacing="1" w:afterAutospacing="1" w:line="240" w:lineRule="auto"/>
    </w:pPr>
    <w:rPr>
      <w:rFonts w:ascii="Times New Roman" w:hAnsi="Times New Roman"/>
      <w:sz w:val="24"/>
    </w:rPr>
  </w:style>
  <w:style w:type="character" w:customStyle="1" w:styleId="pboth0">
    <w:name w:val="pboth"/>
    <w:basedOn w:val="1"/>
    <w:link w:val="pboth"/>
    <w:rsid w:val="00451082"/>
    <w:rPr>
      <w:rFonts w:ascii="Times New Roman" w:hAnsi="Times New Roman"/>
      <w:sz w:val="24"/>
    </w:rPr>
  </w:style>
  <w:style w:type="paragraph" w:styleId="a6">
    <w:name w:val="Subtitle"/>
    <w:next w:val="a"/>
    <w:link w:val="a7"/>
    <w:uiPriority w:val="11"/>
    <w:qFormat/>
    <w:rsid w:val="00451082"/>
    <w:pPr>
      <w:jc w:val="both"/>
    </w:pPr>
    <w:rPr>
      <w:rFonts w:ascii="XO Thames" w:hAnsi="XO Thames"/>
      <w:i/>
      <w:sz w:val="24"/>
    </w:rPr>
  </w:style>
  <w:style w:type="character" w:customStyle="1" w:styleId="a7">
    <w:name w:val="Подзаголовок Знак"/>
    <w:link w:val="a6"/>
    <w:rsid w:val="00451082"/>
    <w:rPr>
      <w:rFonts w:ascii="XO Thames" w:hAnsi="XO Thames"/>
      <w:i/>
      <w:sz w:val="24"/>
    </w:rPr>
  </w:style>
  <w:style w:type="paragraph" w:styleId="a8">
    <w:name w:val="Title"/>
    <w:next w:val="a"/>
    <w:link w:val="a9"/>
    <w:uiPriority w:val="10"/>
    <w:qFormat/>
    <w:rsid w:val="00451082"/>
    <w:pPr>
      <w:spacing w:before="567" w:after="567"/>
      <w:jc w:val="center"/>
    </w:pPr>
    <w:rPr>
      <w:rFonts w:ascii="XO Thames" w:hAnsi="XO Thames"/>
      <w:b/>
      <w:caps/>
      <w:sz w:val="40"/>
    </w:rPr>
  </w:style>
  <w:style w:type="character" w:customStyle="1" w:styleId="a9">
    <w:name w:val="Название Знак"/>
    <w:link w:val="a8"/>
    <w:rsid w:val="00451082"/>
    <w:rPr>
      <w:rFonts w:ascii="XO Thames" w:hAnsi="XO Thames"/>
      <w:b/>
      <w:caps/>
      <w:sz w:val="40"/>
    </w:rPr>
  </w:style>
  <w:style w:type="character" w:customStyle="1" w:styleId="40">
    <w:name w:val="Заголовок 4 Знак"/>
    <w:link w:val="4"/>
    <w:rsid w:val="00451082"/>
    <w:rPr>
      <w:rFonts w:ascii="XO Thames" w:hAnsi="XO Thames"/>
      <w:b/>
      <w:sz w:val="24"/>
    </w:rPr>
  </w:style>
  <w:style w:type="character" w:customStyle="1" w:styleId="20">
    <w:name w:val="Заголовок 2 Знак"/>
    <w:link w:val="2"/>
    <w:rsid w:val="00451082"/>
    <w:rPr>
      <w:rFonts w:ascii="XO Thames" w:hAnsi="XO Thames"/>
      <w:b/>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federalnyi-zakon-ot-24072002-n-101-fz-ob/" TargetMode="External"/><Relationship Id="rId13" Type="http://schemas.openxmlformats.org/officeDocument/2006/relationships/hyperlink" Target="https://legalacts.ru/doc/federalnyi-zakon-ot-24072002-n-101-fz-o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6308EF5ED5FE2E0552617E919AFACD202892CAE31F539BA2C1646C2A2BB1D3E56AFF0DDB0B6E0C4ACCDFA25551CA595CFFCDF683080C355M235I" TargetMode="External"/><Relationship Id="rId12" Type="http://schemas.openxmlformats.org/officeDocument/2006/relationships/hyperlink" Target="https://legalacts.ru/doc/federalnyi-zakon-ot-24072002-n-101-fz-ob/" TargetMode="External"/><Relationship Id="rId17" Type="http://schemas.openxmlformats.org/officeDocument/2006/relationships/hyperlink" Target="consultantplus://offline/ref=3BF0085A0CCB37626BAC33990A1FA57A7B42EC2071B0F468A55258BA6E19205F3506CF19D15896DBFA30BDFCD7B086C06088C9D3C1F1B884KAA8H" TargetMode="External"/><Relationship Id="rId2" Type="http://schemas.openxmlformats.org/officeDocument/2006/relationships/styles" Target="styles.xml"/><Relationship Id="rId16" Type="http://schemas.openxmlformats.org/officeDocument/2006/relationships/hyperlink" Target="consultantplus://offline/ref=3BF0085A0CCB37626BAC33990A1FA57A7B42EC2071B0F468A55258BA6E19205F3506CF19D15890D6FC30BDFCD7B086C06088C9D3C1F1B884KAA8H"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consultantplus://offline/ref=E6308EF5ED5FE2E0552617E919AFACD2038028AB37F339BA2C1646C2A2BB1D3E56AFF0DDB8B7E990FD82FB791349B697CEFCDD692CM834I" TargetMode="External"/><Relationship Id="rId11" Type="http://schemas.openxmlformats.org/officeDocument/2006/relationships/hyperlink" Target="https://legalacts.ru/doc/federalnyi-zakon-ot-24072002-n-101-fz-ob/" TargetMode="External"/><Relationship Id="rId5" Type="http://schemas.openxmlformats.org/officeDocument/2006/relationships/hyperlink" Target="https://2gis.ru/volgodonsk/geo/17170609270414172" TargetMode="External"/><Relationship Id="rId15" Type="http://schemas.openxmlformats.org/officeDocument/2006/relationships/hyperlink" Target="consultantplus://offline/ref=66ADAD5ECF213A98A9396279295349D74CA81FB7B4F8A15D716363E455174A6A2E9E3B8E500B2236B34B9E7DD1B0CDD7F769FDA15FA5A3FBx6b0J" TargetMode="External"/><Relationship Id="rId10" Type="http://schemas.openxmlformats.org/officeDocument/2006/relationships/hyperlink" Target="https://legalacts.ru/doc/federalnyi-zakon-ot-24072002-n-101-fz-o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galacts.ru/doc/federalnyi-zakon-ot-24072002-n-101-fz-ob/" TargetMode="External"/><Relationship Id="rId14" Type="http://schemas.openxmlformats.org/officeDocument/2006/relationships/hyperlink" Target="consultantplus://offline/ref=66ADAD5ECF213A98A9396279295349D74CA81FB7B4F8A15D716363E455174A6A2E9E3B8E500B2238B64B9E7DD1B0CDD7F769FDA15FA5A3FBx6b0J"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4343</Words>
  <Characters>24761</Characters>
  <Application>Microsoft Office Word</Application>
  <DocSecurity>0</DocSecurity>
  <Lines>206</Lines>
  <Paragraphs>58</Paragraphs>
  <ScaleCrop>false</ScaleCrop>
  <Company/>
  <LinksUpToDate>false</LinksUpToDate>
  <CharactersWithSpaces>29046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3</cp:revision>
  <cp:lastPrinted>2026-03-06T14:14:00Z</cp:lastPrinted>
  <dcterms:created xsi:type="dcterms:W3CDTF">2026-03-06T14:22:00Z</dcterms:created>
  <dcterms:modified xsi:type="dcterms:W3CDTF">2026-09-26T11:55:00Z</dcterms:modified>
</cp:coreProperties>
</file>